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D85B" w14:textId="77777777" w:rsidR="002C50F0" w:rsidRDefault="002C50F0" w:rsidP="002C50F0">
      <w:pPr>
        <w:widowControl w:val="0"/>
        <w:pBdr>
          <w:top w:val="nil"/>
          <w:left w:val="nil"/>
          <w:bottom w:val="nil"/>
          <w:right w:val="nil"/>
          <w:between w:val="nil"/>
        </w:pBdr>
        <w:spacing w:line="276" w:lineRule="auto"/>
        <w:rPr>
          <w:rFonts w:ascii="Arial" w:eastAsia="Arial" w:hAnsi="Arial" w:cs="Arial"/>
          <w:color w:val="000000"/>
        </w:rPr>
      </w:pPr>
    </w:p>
    <w:tbl>
      <w:tblPr>
        <w:tblW w:w="9944" w:type="dxa"/>
        <w:tblBorders>
          <w:top w:val="single" w:sz="48" w:space="0" w:color="70AD47"/>
          <w:left w:val="single" w:sz="48" w:space="0" w:color="70AD47"/>
          <w:bottom w:val="single" w:sz="48" w:space="0" w:color="70AD47"/>
          <w:right w:val="single" w:sz="48" w:space="0" w:color="70AD47"/>
          <w:insideH w:val="single" w:sz="48" w:space="0" w:color="70AD47"/>
          <w:insideV w:val="single" w:sz="48" w:space="0" w:color="70AD47"/>
        </w:tblBorders>
        <w:tblLayout w:type="fixed"/>
        <w:tblLook w:val="0400" w:firstRow="0" w:lastRow="0" w:firstColumn="0" w:lastColumn="0" w:noHBand="0" w:noVBand="1"/>
      </w:tblPr>
      <w:tblGrid>
        <w:gridCol w:w="9944"/>
      </w:tblGrid>
      <w:tr w:rsidR="002C50F0" w:rsidRPr="00387429" w14:paraId="39D09E4B" w14:textId="77777777" w:rsidTr="003A741A">
        <w:tc>
          <w:tcPr>
            <w:tcW w:w="9944" w:type="dxa"/>
          </w:tcPr>
          <w:p w14:paraId="08DBBE5B" w14:textId="77777777" w:rsidR="002C50F0" w:rsidRDefault="002C50F0" w:rsidP="003A741A">
            <w:pPr>
              <w:rPr>
                <w:b/>
                <w:sz w:val="2"/>
                <w:szCs w:val="2"/>
              </w:rPr>
            </w:pPr>
          </w:p>
          <w:p w14:paraId="71224B60" w14:textId="77777777" w:rsidR="002C50F0" w:rsidRPr="002C50F0" w:rsidRDefault="002C50F0" w:rsidP="003A741A">
            <w:pPr>
              <w:ind w:left="678"/>
              <w:rPr>
                <w:b/>
                <w:sz w:val="28"/>
                <w:szCs w:val="28"/>
                <w:lang w:val="en-US"/>
              </w:rPr>
            </w:pPr>
            <w:r w:rsidRPr="002C50F0">
              <w:rPr>
                <w:b/>
                <w:sz w:val="28"/>
                <w:szCs w:val="28"/>
                <w:lang w:val="en-US"/>
              </w:rPr>
              <w:t>Project ID: 2021-1-CZ01-KA220-SCH-000034484</w:t>
            </w:r>
          </w:p>
          <w:p w14:paraId="4BB2830E" w14:textId="77777777" w:rsidR="002C50F0" w:rsidRDefault="002C50F0" w:rsidP="003A741A">
            <w:pPr>
              <w:jc w:val="center"/>
            </w:pPr>
            <w:r>
              <w:rPr>
                <w:noProof/>
              </w:rPr>
              <w:drawing>
                <wp:inline distT="0" distB="0" distL="0" distR="0" wp14:anchorId="1355839B" wp14:editId="52A69B69">
                  <wp:extent cx="4149832" cy="3118947"/>
                  <wp:effectExtent l="0" t="0" r="0" b="0"/>
                  <wp:docPr id="1" name="image1.png" descr="Ein Bild, das Grafiken, Grafikdesign, Cartoon,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image1.png" descr="Ein Bild, das Grafiken, Grafikdesign, Cartoon, Text enthält.&#10;&#10;Automatisch generierte Beschreibung"/>
                          <pic:cNvPicPr preferRelativeResize="0"/>
                        </pic:nvPicPr>
                        <pic:blipFill>
                          <a:blip r:embed="rId7"/>
                          <a:srcRect/>
                          <a:stretch>
                            <a:fillRect/>
                          </a:stretch>
                        </pic:blipFill>
                        <pic:spPr>
                          <a:xfrm>
                            <a:off x="0" y="0"/>
                            <a:ext cx="4149832" cy="3118947"/>
                          </a:xfrm>
                          <a:prstGeom prst="rect">
                            <a:avLst/>
                          </a:prstGeom>
                          <a:ln/>
                        </pic:spPr>
                      </pic:pic>
                    </a:graphicData>
                  </a:graphic>
                </wp:inline>
              </w:drawing>
            </w:r>
          </w:p>
          <w:p w14:paraId="1A5AA08E" w14:textId="77777777" w:rsidR="002C50F0" w:rsidRDefault="002C50F0" w:rsidP="003A741A">
            <w:pPr>
              <w:jc w:val="both"/>
            </w:pPr>
          </w:p>
          <w:p w14:paraId="21CE33B7" w14:textId="77777777" w:rsidR="002C50F0" w:rsidRPr="002413C3" w:rsidRDefault="002C50F0" w:rsidP="003A741A">
            <w:pPr>
              <w:jc w:val="center"/>
              <w:rPr>
                <w:b/>
                <w:color w:val="70AD47"/>
                <w:sz w:val="32"/>
                <w:szCs w:val="32"/>
                <w:lang w:val="en-US"/>
              </w:rPr>
            </w:pPr>
            <w:r w:rsidRPr="002413C3">
              <w:rPr>
                <w:b/>
                <w:color w:val="70AD47"/>
                <w:sz w:val="32"/>
                <w:szCs w:val="32"/>
                <w:lang w:val="en-US"/>
              </w:rPr>
              <w:t>COURSE FOR ENVIRONMENTAL EDUCATION</w:t>
            </w:r>
          </w:p>
          <w:p w14:paraId="4410B277" w14:textId="0FFE0710" w:rsidR="002C50F0" w:rsidRPr="00387429" w:rsidRDefault="002C50F0" w:rsidP="00387429">
            <w:pPr>
              <w:jc w:val="center"/>
              <w:rPr>
                <w:i/>
                <w:color w:val="70AD47"/>
                <w:sz w:val="44"/>
                <w:szCs w:val="44"/>
                <w:lang w:val="en-US"/>
              </w:rPr>
            </w:pPr>
            <w:r w:rsidRPr="002413C3">
              <w:rPr>
                <w:i/>
                <w:color w:val="70AD47"/>
                <w:sz w:val="32"/>
                <w:szCs w:val="32"/>
                <w:lang w:val="en-US"/>
              </w:rPr>
              <w:t>e-Modules: Teaching Learning activities and their technology enhanced material set to develop</w:t>
            </w:r>
          </w:p>
          <w:p w14:paraId="46075EC9" w14:textId="1F61A93C" w:rsidR="00A112FB" w:rsidRDefault="00330F1C" w:rsidP="00A112FB">
            <w:pPr>
              <w:jc w:val="center"/>
              <w:rPr>
                <w:b/>
                <w:sz w:val="36"/>
                <w:szCs w:val="36"/>
              </w:rPr>
            </w:pPr>
            <w:r>
              <w:rPr>
                <w:noProof/>
              </w:rPr>
              <w:drawing>
                <wp:inline distT="0" distB="0" distL="0" distR="0" wp14:anchorId="1935F3C0" wp14:editId="45D4D1E9">
                  <wp:extent cx="1409700" cy="932400"/>
                  <wp:effectExtent l="0" t="0" r="0" b="0"/>
                  <wp:docPr id="7" name="Grafik 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hrif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035" cy="946511"/>
                          </a:xfrm>
                          <a:prstGeom prst="rect">
                            <a:avLst/>
                          </a:prstGeom>
                        </pic:spPr>
                      </pic:pic>
                    </a:graphicData>
                  </a:graphic>
                </wp:inline>
              </w:drawing>
            </w:r>
          </w:p>
          <w:p w14:paraId="00A63406" w14:textId="77777777" w:rsidR="00387429" w:rsidRPr="00387429" w:rsidRDefault="00387429" w:rsidP="00A112FB">
            <w:pPr>
              <w:jc w:val="center"/>
              <w:rPr>
                <w:b/>
                <w:sz w:val="22"/>
                <w:szCs w:val="22"/>
              </w:rPr>
            </w:pPr>
          </w:p>
          <w:p w14:paraId="73F358D1" w14:textId="77777777" w:rsidR="00A112FB" w:rsidRDefault="00A112FB" w:rsidP="00A112FB">
            <w:pPr>
              <w:jc w:val="center"/>
              <w:rPr>
                <w:b/>
                <w:bCs/>
                <w:lang w:val="en-US"/>
              </w:rPr>
            </w:pPr>
            <w:r w:rsidRPr="003876CF">
              <w:rPr>
                <w:b/>
                <w:bCs/>
                <w:lang w:val="en-US"/>
              </w:rPr>
              <w:t>Thematic Units for Week-Long Workshop Sessions:</w:t>
            </w:r>
          </w:p>
          <w:p w14:paraId="59A342B3" w14:textId="77777777" w:rsidR="00A112FB" w:rsidRDefault="00A112FB" w:rsidP="00A112FB">
            <w:pPr>
              <w:jc w:val="center"/>
              <w:rPr>
                <w:b/>
                <w:bCs/>
                <w:lang w:val="en-US"/>
              </w:rPr>
            </w:pPr>
            <w:r w:rsidRPr="003876CF">
              <w:rPr>
                <w:b/>
                <w:bCs/>
                <w:lang w:val="en-US"/>
              </w:rPr>
              <w:t xml:space="preserve">Inquiry-Based Integrated Learning Workshop Series </w:t>
            </w:r>
          </w:p>
          <w:p w14:paraId="0BFFEB52" w14:textId="60DC2254" w:rsidR="00A112FB" w:rsidRDefault="00A112FB" w:rsidP="00A112FB">
            <w:pPr>
              <w:jc w:val="center"/>
              <w:rPr>
                <w:b/>
                <w:bCs/>
                <w:lang w:val="en-US"/>
              </w:rPr>
            </w:pPr>
            <w:r w:rsidRPr="003876CF">
              <w:rPr>
                <w:b/>
                <w:bCs/>
                <w:lang w:val="en-US"/>
              </w:rPr>
              <w:t>on the Intersection of Arts, Science, and Policy"</w:t>
            </w:r>
          </w:p>
          <w:p w14:paraId="781DD4EB" w14:textId="77777777" w:rsidR="00387429" w:rsidRPr="00A112FB" w:rsidRDefault="00387429" w:rsidP="00A112FB">
            <w:pPr>
              <w:jc w:val="center"/>
              <w:rPr>
                <w:b/>
                <w:bCs/>
                <w:lang w:val="en-US"/>
              </w:rPr>
            </w:pPr>
          </w:p>
          <w:p w14:paraId="5FE333F3" w14:textId="297AA36C" w:rsidR="00A112FB" w:rsidRPr="00A112FB" w:rsidRDefault="00A112FB" w:rsidP="002413C3">
            <w:pPr>
              <w:jc w:val="center"/>
              <w:rPr>
                <w:b/>
                <w:sz w:val="36"/>
                <w:szCs w:val="36"/>
                <w:lang w:val="en-US"/>
              </w:rPr>
            </w:pPr>
            <w:r>
              <w:rPr>
                <w:b/>
                <w:sz w:val="36"/>
                <w:szCs w:val="36"/>
                <w:lang w:val="en-US"/>
              </w:rPr>
              <w:t>M</w:t>
            </w:r>
            <w:r w:rsidR="00387429">
              <w:rPr>
                <w:b/>
                <w:sz w:val="36"/>
                <w:szCs w:val="36"/>
                <w:lang w:val="en-US"/>
              </w:rPr>
              <w:t>4: Arts4health: Save the Rain arts meditation workshop</w:t>
            </w:r>
          </w:p>
          <w:p w14:paraId="666D0AC0" w14:textId="77777777" w:rsidR="00A112FB" w:rsidRPr="00387429" w:rsidRDefault="00A112FB" w:rsidP="002413C3">
            <w:pPr>
              <w:jc w:val="center"/>
              <w:rPr>
                <w:b/>
                <w:sz w:val="21"/>
                <w:szCs w:val="21"/>
                <w:lang w:val="en-US"/>
              </w:rPr>
            </w:pPr>
          </w:p>
          <w:p w14:paraId="33D36086" w14:textId="08B0B1BB" w:rsidR="002413C3" w:rsidRPr="00A112FB" w:rsidRDefault="00A112FB" w:rsidP="00A112FB">
            <w:pPr>
              <w:jc w:val="center"/>
              <w:rPr>
                <w:b/>
                <w:lang w:val="en-US"/>
              </w:rPr>
            </w:pPr>
            <w:r>
              <w:rPr>
                <w:noProof/>
              </w:rPr>
              <mc:AlternateContent>
                <mc:Choice Requires="wps">
                  <w:drawing>
                    <wp:anchor distT="0" distB="0" distL="114300" distR="114300" simplePos="0" relativeHeight="251659264" behindDoc="0" locked="0" layoutInCell="1" allowOverlap="1" wp14:anchorId="61A2031E" wp14:editId="6B936106">
                      <wp:simplePos x="0" y="0"/>
                      <wp:positionH relativeFrom="column">
                        <wp:posOffset>1277309</wp:posOffset>
                      </wp:positionH>
                      <wp:positionV relativeFrom="paragraph">
                        <wp:posOffset>173990</wp:posOffset>
                      </wp:positionV>
                      <wp:extent cx="3887755" cy="286139"/>
                      <wp:effectExtent l="0" t="0" r="0" b="6350"/>
                      <wp:wrapNone/>
                      <wp:docPr id="12" name="Textfeld 12"/>
                      <wp:cNvGraphicFramePr/>
                      <a:graphic xmlns:a="http://schemas.openxmlformats.org/drawingml/2006/main">
                        <a:graphicData uri="http://schemas.microsoft.com/office/word/2010/wordprocessingShape">
                          <wps:wsp>
                            <wps:cNvSpPr txBox="1"/>
                            <wps:spPr>
                              <a:xfrm>
                                <a:off x="0" y="0"/>
                                <a:ext cx="3887755" cy="286139"/>
                              </a:xfrm>
                              <a:prstGeom prst="rect">
                                <a:avLst/>
                              </a:prstGeom>
                              <a:solidFill>
                                <a:schemeClr val="lt1"/>
                              </a:solidFill>
                              <a:ln w="6350">
                                <a:noFill/>
                              </a:ln>
                            </wps:spPr>
                            <wps:txbx>
                              <w:txbxContent>
                                <w:p w14:paraId="4089D6E2" w14:textId="77777777" w:rsidR="00387429" w:rsidRPr="00A112FB" w:rsidRDefault="00A112FB" w:rsidP="00387429">
                                  <w:pPr>
                                    <w:jc w:val="center"/>
                                  </w:pPr>
                                  <w:r w:rsidRPr="00A112FB">
                                    <w:rPr>
                                      <w:b/>
                                      <w:bCs/>
                                      <w:i/>
                                      <w:iCs/>
                                      <w:color w:val="0070C0"/>
                                    </w:rPr>
                                    <w:t>©</w:t>
                                  </w:r>
                                  <w:r w:rsidR="002413C3" w:rsidRPr="00A112FB">
                                    <w:rPr>
                                      <w:b/>
                                      <w:bCs/>
                                      <w:i/>
                                      <w:iCs/>
                                      <w:color w:val="0070C0"/>
                                    </w:rPr>
                                    <w:t xml:space="preserve">Tatjana </w:t>
                                  </w:r>
                                  <w:proofErr w:type="spellStart"/>
                                  <w:r w:rsidR="002413C3" w:rsidRPr="00A112FB">
                                    <w:rPr>
                                      <w:b/>
                                      <w:bCs/>
                                      <w:i/>
                                      <w:iCs/>
                                      <w:color w:val="0070C0"/>
                                    </w:rPr>
                                    <w:t>Christelbauer</w:t>
                                  </w:r>
                                  <w:proofErr w:type="spellEnd"/>
                                  <w:r w:rsidR="002413C3" w:rsidRPr="00A112FB">
                                    <w:rPr>
                                      <w:b/>
                                      <w:bCs/>
                                      <w:i/>
                                      <w:iCs/>
                                      <w:color w:val="0070C0"/>
                                    </w:rPr>
                                    <w:t xml:space="preserve"> MA (TC)</w:t>
                                  </w:r>
                                  <w:r w:rsidRPr="00A112FB">
                                    <w:rPr>
                                      <w:b/>
                                      <w:bCs/>
                                      <w:i/>
                                      <w:iCs/>
                                      <w:color w:val="0070C0"/>
                                    </w:rPr>
                                    <w:t xml:space="preserve"> </w:t>
                                  </w:r>
                                  <w:r w:rsidR="00387429" w:rsidRPr="00A112FB">
                                    <w:t>ACD Team</w:t>
                                  </w:r>
                                  <w:r w:rsidR="00387429">
                                    <w:t>,</w:t>
                                  </w:r>
                                  <w:r w:rsidR="00387429" w:rsidRPr="00A112FB">
                                    <w:t xml:space="preserve"> Austria</w:t>
                                  </w:r>
                                </w:p>
                                <w:p w14:paraId="014F1311" w14:textId="03057FAF" w:rsidR="00A112FB" w:rsidRPr="00A112FB" w:rsidRDefault="00A112FB" w:rsidP="00A112FB">
                                  <w:pPr>
                                    <w:jc w:val="center"/>
                                    <w:rPr>
                                      <w:b/>
                                      <w:bCs/>
                                      <w:i/>
                                      <w:iCs/>
                                      <w:color w:val="0070C0"/>
                                    </w:rPr>
                                  </w:pPr>
                                </w:p>
                                <w:p w14:paraId="22EDD7F4" w14:textId="6459BA65" w:rsidR="002413C3" w:rsidRPr="00330F1C" w:rsidRDefault="002413C3" w:rsidP="002413C3">
                                  <w:pPr>
                                    <w:jc w:val="center"/>
                                    <w:rPr>
                                      <w:sz w:val="32"/>
                                      <w:szCs w:val="32"/>
                                    </w:rPr>
                                  </w:pPr>
                                </w:p>
                                <w:p w14:paraId="063C0877" w14:textId="77777777" w:rsidR="002413C3" w:rsidRDefault="00241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2031E" id="_x0000_t202" coordsize="21600,21600" o:spt="202" path="m,l,21600r21600,l21600,xe">
                      <v:stroke joinstyle="miter"/>
                      <v:path gradientshapeok="t" o:connecttype="rect"/>
                    </v:shapetype>
                    <v:shape id="Textfeld 12" o:spid="_x0000_s1026" type="#_x0000_t202" style="position:absolute;left:0;text-align:left;margin-left:100.6pt;margin-top:13.7pt;width:306.1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" fillcolor="white [3201]" stroked="f" strokeweight=".5pt">
                      <v:textbox>
                        <w:txbxContent>
                          <w:p w14:paraId="4089D6E2" w14:textId="77777777" w:rsidR="00387429" w:rsidRPr="00A112FB" w:rsidRDefault="00A112FB" w:rsidP="00387429">
                            <w:pPr>
                              <w:jc w:val="center"/>
                            </w:pPr>
                            <w:r w:rsidRPr="00A112FB">
                              <w:rPr>
                                <w:b/>
                                <w:bCs/>
                                <w:i/>
                                <w:iCs/>
                                <w:color w:val="0070C0"/>
                              </w:rPr>
                              <w:t>©</w:t>
                            </w:r>
                            <w:r w:rsidR="002413C3" w:rsidRPr="00A112FB">
                              <w:rPr>
                                <w:b/>
                                <w:bCs/>
                                <w:i/>
                                <w:iCs/>
                                <w:color w:val="0070C0"/>
                              </w:rPr>
                              <w:t xml:space="preserve">Tatjana </w:t>
                            </w:r>
                            <w:proofErr w:type="spellStart"/>
                            <w:r w:rsidR="002413C3" w:rsidRPr="00A112FB">
                              <w:rPr>
                                <w:b/>
                                <w:bCs/>
                                <w:i/>
                                <w:iCs/>
                                <w:color w:val="0070C0"/>
                              </w:rPr>
                              <w:t>Christelbauer</w:t>
                            </w:r>
                            <w:proofErr w:type="spellEnd"/>
                            <w:r w:rsidR="002413C3" w:rsidRPr="00A112FB">
                              <w:rPr>
                                <w:b/>
                                <w:bCs/>
                                <w:i/>
                                <w:iCs/>
                                <w:color w:val="0070C0"/>
                              </w:rPr>
                              <w:t xml:space="preserve"> MA (TC)</w:t>
                            </w:r>
                            <w:r w:rsidRPr="00A112FB">
                              <w:rPr>
                                <w:b/>
                                <w:bCs/>
                                <w:i/>
                                <w:iCs/>
                                <w:color w:val="0070C0"/>
                              </w:rPr>
                              <w:t xml:space="preserve"> </w:t>
                            </w:r>
                            <w:r w:rsidR="00387429" w:rsidRPr="00A112FB">
                              <w:t>ACD Team</w:t>
                            </w:r>
                            <w:r w:rsidR="00387429">
                              <w:t>,</w:t>
                            </w:r>
                            <w:r w:rsidR="00387429" w:rsidRPr="00A112FB">
                              <w:t xml:space="preserve"> Austria</w:t>
                            </w:r>
                          </w:p>
                          <w:p w14:paraId="014F1311" w14:textId="03057FAF" w:rsidR="00A112FB" w:rsidRPr="00A112FB" w:rsidRDefault="00A112FB" w:rsidP="00A112FB">
                            <w:pPr>
                              <w:jc w:val="center"/>
                              <w:rPr>
                                <w:b/>
                                <w:bCs/>
                                <w:i/>
                                <w:iCs/>
                                <w:color w:val="0070C0"/>
                              </w:rPr>
                            </w:pPr>
                          </w:p>
                          <w:p w14:paraId="22EDD7F4" w14:textId="6459BA65" w:rsidR="002413C3" w:rsidRPr="00330F1C" w:rsidRDefault="002413C3" w:rsidP="002413C3">
                            <w:pPr>
                              <w:jc w:val="center"/>
                              <w:rPr>
                                <w:sz w:val="32"/>
                                <w:szCs w:val="32"/>
                              </w:rPr>
                            </w:pPr>
                          </w:p>
                          <w:p w14:paraId="063C0877" w14:textId="77777777" w:rsidR="002413C3" w:rsidRDefault="002413C3"/>
                        </w:txbxContent>
                      </v:textbox>
                    </v:shape>
                  </w:pict>
                </mc:Fallback>
              </mc:AlternateContent>
            </w:r>
            <w:r w:rsidR="00330F1C" w:rsidRPr="00A112FB">
              <w:rPr>
                <w:b/>
                <w:lang w:val="en-US"/>
              </w:rPr>
              <w:t>COURSE AUTHOR</w:t>
            </w:r>
            <w:r>
              <w:rPr>
                <w:b/>
                <w:lang w:val="en-US"/>
              </w:rPr>
              <w:t>:</w:t>
            </w:r>
          </w:p>
          <w:tbl>
            <w:tblPr>
              <w:tblW w:w="3518" w:type="dxa"/>
              <w:tblBorders>
                <w:top w:val="nil"/>
                <w:left w:val="nil"/>
                <w:bottom w:val="nil"/>
                <w:right w:val="nil"/>
                <w:insideH w:val="nil"/>
                <w:insideV w:val="nil"/>
              </w:tblBorders>
              <w:tblLayout w:type="fixed"/>
              <w:tblLook w:val="0400" w:firstRow="0" w:lastRow="0" w:firstColumn="0" w:lastColumn="0" w:noHBand="0" w:noVBand="1"/>
            </w:tblPr>
            <w:tblGrid>
              <w:gridCol w:w="3518"/>
            </w:tblGrid>
            <w:tr w:rsidR="002413C3" w:rsidRPr="00387429" w14:paraId="183E046D" w14:textId="77777777" w:rsidTr="002413C3">
              <w:tc>
                <w:tcPr>
                  <w:tcW w:w="3518" w:type="dxa"/>
                  <w:vAlign w:val="center"/>
                </w:tcPr>
                <w:p w14:paraId="13196623" w14:textId="2660DB40" w:rsidR="002413C3" w:rsidRPr="00A112FB" w:rsidRDefault="002413C3" w:rsidP="00330F1C">
                  <w:pPr>
                    <w:rPr>
                      <w:lang w:val="en-US"/>
                    </w:rPr>
                  </w:pPr>
                </w:p>
              </w:tc>
            </w:tr>
          </w:tbl>
          <w:p w14:paraId="4F9B55C6" w14:textId="3C2E350D" w:rsidR="002C50F0" w:rsidRPr="00A112FB" w:rsidRDefault="00330F1C" w:rsidP="00387429">
            <w:pPr>
              <w:spacing w:after="160" w:line="259" w:lineRule="auto"/>
              <w:jc w:val="right"/>
              <w:rPr>
                <w:b/>
                <w:i/>
                <w:sz w:val="20"/>
                <w:szCs w:val="20"/>
                <w:lang w:val="en-US"/>
              </w:rPr>
            </w:pPr>
            <w:r w:rsidRPr="00A112FB">
              <w:rPr>
                <w:b/>
                <w:i/>
                <w:sz w:val="20"/>
                <w:szCs w:val="20"/>
                <w:lang w:val="en-US"/>
              </w:rPr>
              <w:t>DISCLAIMER</w:t>
            </w:r>
          </w:p>
          <w:p w14:paraId="727DAF25" w14:textId="5DDD95F4" w:rsidR="002C50F0" w:rsidRPr="00A112FB" w:rsidRDefault="002C50F0" w:rsidP="002413C3">
            <w:pPr>
              <w:ind w:left="2521"/>
              <w:rPr>
                <w:i/>
                <w:sz w:val="20"/>
                <w:szCs w:val="20"/>
                <w:lang w:val="en-US"/>
              </w:rPr>
            </w:pPr>
            <w:r w:rsidRPr="00A112FB">
              <w:rPr>
                <w:i/>
                <w:sz w:val="20"/>
                <w:szCs w:val="20"/>
                <w:lang w:val="en-US"/>
              </w:rPr>
              <w:t>Funded by the European Union. Views and opinions expressed are however those of the author(s) only and do not necessarily reflect those of the European Union or the European Education and Culture Executive</w:t>
            </w:r>
            <w:r w:rsidRPr="002413C3">
              <w:rPr>
                <w:i/>
                <w:lang w:val="en-US"/>
              </w:rPr>
              <w:t xml:space="preserve"> </w:t>
            </w:r>
            <w:r w:rsidRPr="00A112FB">
              <w:rPr>
                <w:i/>
                <w:sz w:val="20"/>
                <w:szCs w:val="20"/>
                <w:lang w:val="en-US"/>
              </w:rPr>
              <w:t>Agency (EACEA). Neither the European Union nor EACEA can be held responsible for them.</w:t>
            </w:r>
            <w:r w:rsidR="00330F1C" w:rsidRPr="00A112FB">
              <w:rPr>
                <w:b/>
                <w:sz w:val="20"/>
                <w:szCs w:val="20"/>
                <w:lang w:val="en-US"/>
              </w:rPr>
              <w:t xml:space="preserve">   </w:t>
            </w:r>
          </w:p>
          <w:p w14:paraId="2D718F0C" w14:textId="199B9D64" w:rsidR="00330F1C" w:rsidRPr="00A112FB" w:rsidRDefault="002C50F0" w:rsidP="00A112FB">
            <w:pPr>
              <w:jc w:val="right"/>
              <w:rPr>
                <w:sz w:val="20"/>
                <w:szCs w:val="20"/>
                <w:lang w:val="en-US"/>
              </w:rPr>
            </w:pPr>
            <w:r w:rsidRPr="00A112FB">
              <w:rPr>
                <w:b/>
                <w:sz w:val="20"/>
                <w:szCs w:val="20"/>
                <w:lang w:val="en-US"/>
              </w:rPr>
              <w:t>COURSE SHARING LICENSE</w:t>
            </w:r>
            <w:r w:rsidR="00330F1C" w:rsidRPr="00A112FB">
              <w:rPr>
                <w:b/>
                <w:sz w:val="20"/>
                <w:szCs w:val="20"/>
                <w:lang w:val="en-US"/>
              </w:rPr>
              <w:t xml:space="preserve"> </w:t>
            </w:r>
            <w:r w:rsidR="00330F1C" w:rsidRPr="00A112FB">
              <w:rPr>
                <w:b/>
                <w:bCs/>
                <w:sz w:val="20"/>
                <w:szCs w:val="20"/>
                <w:lang w:val="en-US"/>
              </w:rPr>
              <w:t>CC BY-NC-SA </w:t>
            </w:r>
            <w:r w:rsidR="00330F1C" w:rsidRPr="00A112FB">
              <w:rPr>
                <w:sz w:val="20"/>
                <w:szCs w:val="20"/>
                <w:lang w:val="en-US"/>
              </w:rPr>
              <w:t>= </w:t>
            </w:r>
            <w:r w:rsidR="00330F1C" w:rsidRPr="00A112FB">
              <w:rPr>
                <w:sz w:val="20"/>
                <w:szCs w:val="20"/>
              </w:rPr>
              <w:fldChar w:fldCharType="begin"/>
            </w:r>
            <w:r w:rsidR="00330F1C" w:rsidRPr="00A112FB">
              <w:rPr>
                <w:sz w:val="20"/>
                <w:szCs w:val="20"/>
                <w:lang w:val="en-US"/>
              </w:rPr>
              <w:instrText xml:space="preserve"> INCLUDEPICTURE "https://mirrors.creativecommons.org/presskit/buttons/88x31/png/by-nc-sa.png" \* MERGEFORMATINET </w:instrText>
            </w:r>
            <w:r w:rsidR="00330F1C" w:rsidRPr="00A112FB">
              <w:rPr>
                <w:sz w:val="20"/>
                <w:szCs w:val="20"/>
              </w:rPr>
              <w:fldChar w:fldCharType="separate"/>
            </w:r>
            <w:r w:rsidR="00330F1C" w:rsidRPr="00A112FB">
              <w:rPr>
                <w:noProof/>
                <w:sz w:val="20"/>
                <w:szCs w:val="20"/>
              </w:rPr>
              <w:drawing>
                <wp:inline distT="0" distB="0" distL="0" distR="0" wp14:anchorId="51CFAACF" wp14:editId="0A8E0E45">
                  <wp:extent cx="883298" cy="30907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510" cy="333647"/>
                          </a:xfrm>
                          <a:prstGeom prst="rect">
                            <a:avLst/>
                          </a:prstGeom>
                          <a:noFill/>
                          <a:ln>
                            <a:noFill/>
                          </a:ln>
                        </pic:spPr>
                      </pic:pic>
                    </a:graphicData>
                  </a:graphic>
                </wp:inline>
              </w:drawing>
            </w:r>
            <w:r w:rsidR="00330F1C" w:rsidRPr="00A112FB">
              <w:rPr>
                <w:sz w:val="20"/>
                <w:szCs w:val="20"/>
                <w:lang w:val="en-US"/>
              </w:rPr>
              <w:fldChar w:fldCharType="end"/>
            </w:r>
          </w:p>
          <w:p w14:paraId="311D8A94" w14:textId="18CEA46F" w:rsidR="002413C3" w:rsidRPr="00A112FB" w:rsidRDefault="002413C3" w:rsidP="00A112FB">
            <w:pPr>
              <w:pBdr>
                <w:top w:val="nil"/>
                <w:left w:val="nil"/>
                <w:bottom w:val="nil"/>
                <w:right w:val="nil"/>
                <w:between w:val="nil"/>
              </w:pBdr>
              <w:spacing w:after="160" w:line="259" w:lineRule="auto"/>
              <w:ind w:left="720"/>
              <w:jc w:val="right"/>
              <w:rPr>
                <w:rStyle w:val="Hyperlink"/>
                <w:sz w:val="20"/>
                <w:szCs w:val="20"/>
                <w:lang w:val="en-US"/>
              </w:rPr>
            </w:pPr>
            <w:r w:rsidRPr="00A112FB">
              <w:rPr>
                <w:b/>
                <w:bCs/>
                <w:sz w:val="20"/>
                <w:szCs w:val="20"/>
                <w:lang w:val="en-US"/>
              </w:rPr>
              <w:t>Canonical URL: </w:t>
            </w:r>
            <w:r w:rsidRPr="00A112FB">
              <w:rPr>
                <w:sz w:val="20"/>
                <w:szCs w:val="20"/>
                <w:lang w:val="en-US"/>
              </w:rPr>
              <w:t> </w:t>
            </w:r>
            <w:hyperlink r:id="rId10" w:history="1">
              <w:r w:rsidRPr="00A112FB">
                <w:rPr>
                  <w:rStyle w:val="Hyperlink"/>
                  <w:sz w:val="20"/>
                  <w:szCs w:val="20"/>
                  <w:lang w:val="en-US"/>
                </w:rPr>
                <w:t>https://creativecommons.org/licenses/by-nc-nd/4.0/</w:t>
              </w:r>
            </w:hyperlink>
          </w:p>
          <w:p w14:paraId="0ACD5B8F" w14:textId="033E4269" w:rsidR="002413C3" w:rsidRPr="002413C3" w:rsidRDefault="002413C3" w:rsidP="002413C3">
            <w:pPr>
              <w:rPr>
                <w:b/>
                <w:bCs/>
                <w:sz w:val="28"/>
                <w:szCs w:val="28"/>
                <w:lang w:val="en-US"/>
              </w:rPr>
            </w:pPr>
          </w:p>
          <w:p w14:paraId="0BAFCA77" w14:textId="6AD8C6C8" w:rsidR="00330F1C" w:rsidRPr="002413C3" w:rsidRDefault="002413C3" w:rsidP="002413C3">
            <w:pPr>
              <w:rPr>
                <w:b/>
                <w:bCs/>
                <w:sz w:val="28"/>
                <w:szCs w:val="28"/>
                <w:lang w:val="en-US"/>
              </w:rPr>
            </w:pPr>
            <w:r w:rsidRPr="002413C3">
              <w:rPr>
                <w:b/>
                <w:bCs/>
                <w:sz w:val="28"/>
                <w:szCs w:val="28"/>
                <w:lang w:val="en-US"/>
              </w:rPr>
              <w:lastRenderedPageBreak/>
              <w:t>MODULE</w:t>
            </w:r>
            <w:r w:rsidR="00B12203">
              <w:rPr>
                <w:b/>
                <w:bCs/>
                <w:sz w:val="28"/>
                <w:szCs w:val="28"/>
                <w:lang w:val="en-US"/>
              </w:rPr>
              <w:t xml:space="preserve"> 4 arts4health, Environmental Activism</w:t>
            </w:r>
          </w:p>
          <w:p w14:paraId="3930D25E" w14:textId="21033FC2" w:rsidR="002413C3" w:rsidRPr="002413C3" w:rsidRDefault="002413C3" w:rsidP="002413C3">
            <w:pPr>
              <w:rPr>
                <w:b/>
                <w:bCs/>
                <w:sz w:val="28"/>
                <w:szCs w:val="28"/>
                <w:lang w:val="en-US"/>
              </w:rPr>
            </w:pPr>
          </w:p>
          <w:p w14:paraId="14B1C6A0" w14:textId="04809AC0" w:rsidR="002413C3" w:rsidRPr="002413C3" w:rsidRDefault="002413C3" w:rsidP="002413C3">
            <w:pPr>
              <w:rPr>
                <w:b/>
                <w:bCs/>
                <w:sz w:val="28"/>
                <w:szCs w:val="28"/>
                <w:lang w:val="en-US"/>
              </w:rPr>
            </w:pPr>
            <w:r w:rsidRPr="002413C3">
              <w:rPr>
                <w:b/>
                <w:bCs/>
                <w:sz w:val="28"/>
                <w:szCs w:val="28"/>
                <w:lang w:val="en-US"/>
              </w:rPr>
              <w:t>LESSON:</w:t>
            </w:r>
            <w:r w:rsidR="00387429">
              <w:rPr>
                <w:b/>
                <w:bCs/>
                <w:sz w:val="28"/>
                <w:szCs w:val="28"/>
                <w:lang w:val="en-US"/>
              </w:rPr>
              <w:t xml:space="preserve"> Save the Rain art meditation workshop</w:t>
            </w:r>
          </w:p>
          <w:p w14:paraId="5D4D3C81" w14:textId="77777777" w:rsidR="002413C3" w:rsidRPr="00330F1C" w:rsidRDefault="002413C3" w:rsidP="00330F1C">
            <w:pPr>
              <w:jc w:val="center"/>
              <w:rPr>
                <w:lang w:val="en-US"/>
              </w:rPr>
            </w:pPr>
          </w:p>
          <w:p w14:paraId="24039DFC" w14:textId="77777777" w:rsidR="002C50F0" w:rsidRPr="002C50F0" w:rsidRDefault="002C50F0" w:rsidP="003A741A">
            <w:pPr>
              <w:rPr>
                <w:b/>
                <w:sz w:val="16"/>
                <w:szCs w:val="16"/>
                <w:lang w:val="en-US"/>
              </w:rPr>
            </w:pPr>
            <w:r w:rsidRPr="002C50F0">
              <w:rPr>
                <w:b/>
                <w:sz w:val="16"/>
                <w:szCs w:val="16"/>
                <w:lang w:val="en-US"/>
              </w:rPr>
              <w:t xml:space="preserve">    </w:t>
            </w:r>
          </w:p>
        </w:tc>
      </w:tr>
    </w:tbl>
    <w:p w14:paraId="250DE254" w14:textId="77777777" w:rsidR="00387429" w:rsidRPr="005C5BBE" w:rsidRDefault="00387429" w:rsidP="00387429">
      <w:pPr>
        <w:rPr>
          <w:rFonts w:ascii="Helvetica" w:hAnsi="Helvetica" w:cstheme="minorHAnsi"/>
          <w:sz w:val="22"/>
          <w:szCs w:val="22"/>
          <w:lang w:val="en-US"/>
        </w:rPr>
      </w:pPr>
      <w:r w:rsidRPr="005C5BBE">
        <w:rPr>
          <w:rFonts w:ascii="Helvetica" w:hAnsi="Helvetica" w:cstheme="minorHAnsi"/>
          <w:noProof/>
          <w:sz w:val="22"/>
          <w:szCs w:val="22"/>
          <w:lang w:val="en-US"/>
        </w:rPr>
        <w:lastRenderedPageBreak/>
        <mc:AlternateContent>
          <mc:Choice Requires="wps">
            <w:drawing>
              <wp:anchor distT="0" distB="0" distL="114300" distR="114300" simplePos="0" relativeHeight="251662336" behindDoc="0" locked="0" layoutInCell="1" allowOverlap="1" wp14:anchorId="0790A30F" wp14:editId="52CC2069">
                <wp:simplePos x="0" y="0"/>
                <wp:positionH relativeFrom="column">
                  <wp:posOffset>3377384</wp:posOffset>
                </wp:positionH>
                <wp:positionV relativeFrom="paragraph">
                  <wp:posOffset>1018890</wp:posOffset>
                </wp:positionV>
                <wp:extent cx="1732884" cy="2007843"/>
                <wp:effectExtent l="0" t="0" r="0" b="0"/>
                <wp:wrapNone/>
                <wp:docPr id="52" name="Textfeld 52"/>
                <wp:cNvGraphicFramePr/>
                <a:graphic xmlns:a="http://schemas.openxmlformats.org/drawingml/2006/main">
                  <a:graphicData uri="http://schemas.microsoft.com/office/word/2010/wordprocessingShape">
                    <wps:wsp>
                      <wps:cNvSpPr txBox="1"/>
                      <wps:spPr>
                        <a:xfrm>
                          <a:off x="0" y="0"/>
                          <a:ext cx="1732884" cy="2007843"/>
                        </a:xfrm>
                        <a:prstGeom prst="rect">
                          <a:avLst/>
                        </a:prstGeom>
                        <a:solidFill>
                          <a:schemeClr val="lt1"/>
                        </a:solidFill>
                        <a:ln w="6350">
                          <a:noFill/>
                        </a:ln>
                      </wps:spPr>
                      <wps:txbx>
                        <w:txbxContent>
                          <w:p w14:paraId="6EA130BF" w14:textId="77777777" w:rsidR="00387429" w:rsidRPr="00C61CCF" w:rsidRDefault="00387429" w:rsidP="00387429">
                            <w:pPr>
                              <w:rPr>
                                <w:rFonts w:cstheme="minorHAnsi"/>
                                <w:color w:val="000000" w:themeColor="text1"/>
                                <w:sz w:val="22"/>
                                <w:szCs w:val="22"/>
                                <w:lang w:val="en-US"/>
                              </w:rPr>
                            </w:pPr>
                            <w:r w:rsidRPr="00C61CCF">
                              <w:rPr>
                                <w:rFonts w:cstheme="minorHAnsi"/>
                                <w:b/>
                                <w:bCs/>
                                <w:color w:val="000000" w:themeColor="text1"/>
                                <w:sz w:val="22"/>
                                <w:szCs w:val="22"/>
                                <w:lang w:val="en-US"/>
                              </w:rPr>
                              <w:t xml:space="preserve">Image nr 14:  </w:t>
                            </w:r>
                            <w:r w:rsidRPr="00C61CCF">
                              <w:rPr>
                                <w:rFonts w:cstheme="minorHAnsi"/>
                                <w:i/>
                                <w:iCs/>
                                <w:color w:val="000000" w:themeColor="text1"/>
                                <w:sz w:val="22"/>
                                <w:szCs w:val="22"/>
                                <w:lang w:val="en-US"/>
                              </w:rPr>
                              <w:t>Hundertwasser “Each Raindrop is a Kiss from Heaven”</w:t>
                            </w:r>
                            <w:r w:rsidRPr="00C61CCF">
                              <w:rPr>
                                <w:rFonts w:cstheme="minorHAnsi"/>
                                <w:color w:val="000000" w:themeColor="text1"/>
                                <w:sz w:val="22"/>
                                <w:szCs w:val="22"/>
                                <w:lang w:val="en-US"/>
                              </w:rPr>
                              <w:t xml:space="preserve"> </w:t>
                            </w:r>
                          </w:p>
                          <w:p w14:paraId="38D7F31E" w14:textId="77777777" w:rsidR="00387429" w:rsidRPr="00C61CCF" w:rsidRDefault="00387429" w:rsidP="00387429">
                            <w:pPr>
                              <w:rPr>
                                <w:rFonts w:cstheme="minorHAnsi"/>
                                <w:color w:val="000000" w:themeColor="text1"/>
                                <w:sz w:val="22"/>
                                <w:szCs w:val="22"/>
                                <w:lang w:val="en-US"/>
                              </w:rPr>
                            </w:pPr>
                            <w:r w:rsidRPr="00C61CCF">
                              <w:rPr>
                                <w:rFonts w:cstheme="minorHAnsi"/>
                                <w:color w:val="000000" w:themeColor="text1"/>
                                <w:sz w:val="22"/>
                                <w:szCs w:val="22"/>
                                <w:lang w:val="en-US"/>
                              </w:rPr>
                              <w:t xml:space="preserve">690 A SAVE THE RAIN - EACH RAINDROP IS A KISS FROM HEAVEN, Offset print in 6 colors with metal embossing in 4 colors, 1983© 2019 NAMIDA AG, </w:t>
                            </w:r>
                            <w:r w:rsidRPr="00C61CCF">
                              <w:rPr>
                                <w:rFonts w:cstheme="minorHAnsi"/>
                                <w:i/>
                                <w:iCs/>
                                <w:color w:val="000000" w:themeColor="text1"/>
                                <w:sz w:val="22"/>
                                <w:szCs w:val="22"/>
                                <w:lang w:val="en-US"/>
                              </w:rPr>
                              <w:t>Glarus, Switzerland</w:t>
                            </w:r>
                          </w:p>
                          <w:p w14:paraId="4F9696BF" w14:textId="77777777" w:rsidR="00387429" w:rsidRPr="008F45F7" w:rsidRDefault="00387429" w:rsidP="0038742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0A30F" id="Textfeld 52" o:spid="_x0000_s1027" type="#_x0000_t202" style="position:absolute;margin-left:265.95pt;margin-top:80.25pt;width:136.45pt;height:1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" fillcolor="white [3201]" stroked="f" strokeweight=".5pt">
                <v:textbox>
                  <w:txbxContent>
                    <w:p w14:paraId="6EA130BF" w14:textId="77777777" w:rsidR="00387429" w:rsidRPr="00C61CCF" w:rsidRDefault="00387429" w:rsidP="00387429">
                      <w:pPr>
                        <w:rPr>
                          <w:rFonts w:cstheme="minorHAnsi"/>
                          <w:color w:val="000000" w:themeColor="text1"/>
                          <w:sz w:val="22"/>
                          <w:szCs w:val="22"/>
                          <w:lang w:val="en-US"/>
                        </w:rPr>
                      </w:pPr>
                      <w:r w:rsidRPr="00C61CCF">
                        <w:rPr>
                          <w:rFonts w:cstheme="minorHAnsi"/>
                          <w:b/>
                          <w:bCs/>
                          <w:color w:val="000000" w:themeColor="text1"/>
                          <w:sz w:val="22"/>
                          <w:szCs w:val="22"/>
                          <w:lang w:val="en-US"/>
                        </w:rPr>
                        <w:t xml:space="preserve">Image nr 14:  </w:t>
                      </w:r>
                      <w:r w:rsidRPr="00C61CCF">
                        <w:rPr>
                          <w:rFonts w:cstheme="minorHAnsi"/>
                          <w:i/>
                          <w:iCs/>
                          <w:color w:val="000000" w:themeColor="text1"/>
                          <w:sz w:val="22"/>
                          <w:szCs w:val="22"/>
                          <w:lang w:val="en-US"/>
                        </w:rPr>
                        <w:t>Hundertwasser “Each Raindrop is a Kiss from Heaven”</w:t>
                      </w:r>
                      <w:r w:rsidRPr="00C61CCF">
                        <w:rPr>
                          <w:rFonts w:cstheme="minorHAnsi"/>
                          <w:color w:val="000000" w:themeColor="text1"/>
                          <w:sz w:val="22"/>
                          <w:szCs w:val="22"/>
                          <w:lang w:val="en-US"/>
                        </w:rPr>
                        <w:t xml:space="preserve"> </w:t>
                      </w:r>
                    </w:p>
                    <w:p w14:paraId="38D7F31E" w14:textId="77777777" w:rsidR="00387429" w:rsidRPr="00C61CCF" w:rsidRDefault="00387429" w:rsidP="00387429">
                      <w:pPr>
                        <w:rPr>
                          <w:rFonts w:cstheme="minorHAnsi"/>
                          <w:color w:val="000000" w:themeColor="text1"/>
                          <w:sz w:val="22"/>
                          <w:szCs w:val="22"/>
                          <w:lang w:val="en-US"/>
                        </w:rPr>
                      </w:pPr>
                      <w:r w:rsidRPr="00C61CCF">
                        <w:rPr>
                          <w:rFonts w:cstheme="minorHAnsi"/>
                          <w:color w:val="000000" w:themeColor="text1"/>
                          <w:sz w:val="22"/>
                          <w:szCs w:val="22"/>
                          <w:lang w:val="en-US"/>
                        </w:rPr>
                        <w:t xml:space="preserve">690 A SAVE THE RAIN - EACH RAINDROP IS A KISS FROM HEAVEN, Offset print in 6 colors with metal embossing in 4 colors, 1983© 2019 NAMIDA AG, </w:t>
                      </w:r>
                      <w:r w:rsidRPr="00C61CCF">
                        <w:rPr>
                          <w:rFonts w:cstheme="minorHAnsi"/>
                          <w:i/>
                          <w:iCs/>
                          <w:color w:val="000000" w:themeColor="text1"/>
                          <w:sz w:val="22"/>
                          <w:szCs w:val="22"/>
                          <w:lang w:val="en-US"/>
                        </w:rPr>
                        <w:t>Glarus, Switzerland</w:t>
                      </w:r>
                    </w:p>
                    <w:p w14:paraId="4F9696BF" w14:textId="77777777" w:rsidR="00387429" w:rsidRPr="008F45F7" w:rsidRDefault="00387429" w:rsidP="00387429">
                      <w:pPr>
                        <w:rPr>
                          <w:lang w:val="en-US"/>
                        </w:rPr>
                      </w:pPr>
                    </w:p>
                  </w:txbxContent>
                </v:textbox>
              </v:shape>
            </w:pict>
          </mc:Fallback>
        </mc:AlternateContent>
      </w:r>
      <w:r>
        <w:rPr>
          <w:rFonts w:ascii="Helvetica" w:hAnsi="Helvetica" w:cstheme="minorHAnsi"/>
          <w:noProof/>
          <w:sz w:val="22"/>
          <w:szCs w:val="22"/>
          <w:lang w:val="en-US"/>
        </w:rPr>
        <w:drawing>
          <wp:inline distT="0" distB="0" distL="0" distR="0" wp14:anchorId="7C042B31" wp14:editId="46F9E8D7">
            <wp:extent cx="2942253" cy="4119154"/>
            <wp:effectExtent l="0" t="0" r="4445" b="0"/>
            <wp:docPr id="5" name="Grafik 5" descr="Ein Bild, das Text, Grafikdesign, Poster,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rafikdesign, Poster, Grafik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7331" cy="4126263"/>
                    </a:xfrm>
                    <a:prstGeom prst="rect">
                      <a:avLst/>
                    </a:prstGeom>
                  </pic:spPr>
                </pic:pic>
              </a:graphicData>
            </a:graphic>
          </wp:inline>
        </w:drawing>
      </w:r>
    </w:p>
    <w:p w14:paraId="20B07A9F" w14:textId="77777777" w:rsidR="00387429" w:rsidRPr="00387429" w:rsidRDefault="00387429" w:rsidP="00387429">
      <w:pPr>
        <w:rPr>
          <w:rFonts w:cstheme="minorHAnsi"/>
          <w:lang w:val="en-US"/>
        </w:rPr>
      </w:pPr>
    </w:p>
    <w:p w14:paraId="2D5CF1E4" w14:textId="77777777" w:rsidR="00387429" w:rsidRPr="00387429" w:rsidRDefault="00387429" w:rsidP="00387429">
      <w:pPr>
        <w:rPr>
          <w:rFonts w:cstheme="minorHAnsi"/>
          <w:b/>
          <w:bCs/>
          <w:lang w:val="en-US"/>
        </w:rPr>
      </w:pPr>
    </w:p>
    <w:p w14:paraId="61B88048" w14:textId="77777777" w:rsidR="00387429" w:rsidRPr="00387429" w:rsidRDefault="00387429" w:rsidP="00387429">
      <w:pPr>
        <w:jc w:val="center"/>
        <w:rPr>
          <w:rFonts w:cstheme="minorHAnsi"/>
          <w:lang w:val="en-US"/>
        </w:rPr>
      </w:pPr>
      <w:r w:rsidRPr="00387429">
        <w:rPr>
          <w:rFonts w:cstheme="minorHAnsi"/>
          <w:b/>
          <w:bCs/>
          <w:lang w:val="en-US"/>
        </w:rPr>
        <w:t>°Workshop Session</w:t>
      </w:r>
    </w:p>
    <w:p w14:paraId="7E1E3CCB" w14:textId="77777777" w:rsidR="00387429" w:rsidRPr="00387429" w:rsidRDefault="00387429" w:rsidP="00387429">
      <w:pPr>
        <w:jc w:val="center"/>
        <w:rPr>
          <w:rFonts w:cstheme="minorHAnsi"/>
          <w:b/>
          <w:bCs/>
          <w:i/>
          <w:iCs/>
          <w:color w:val="000000" w:themeColor="text1"/>
          <w:lang w:val="en-US"/>
        </w:rPr>
      </w:pPr>
      <w:proofErr w:type="gramStart"/>
      <w:r w:rsidRPr="00387429">
        <w:rPr>
          <w:rFonts w:cstheme="minorHAnsi"/>
          <w:b/>
          <w:bCs/>
          <w:i/>
          <w:iCs/>
          <w:color w:val="000000" w:themeColor="text1"/>
          <w:lang w:val="en-US"/>
        </w:rPr>
        <w:t>”Each</w:t>
      </w:r>
      <w:proofErr w:type="gramEnd"/>
      <w:r w:rsidRPr="00387429">
        <w:rPr>
          <w:rFonts w:cstheme="minorHAnsi"/>
          <w:b/>
          <w:bCs/>
          <w:i/>
          <w:iCs/>
          <w:color w:val="000000" w:themeColor="text1"/>
          <w:lang w:val="en-US"/>
        </w:rPr>
        <w:t xml:space="preserve"> Raindrop is a Kiss from Heaven” </w:t>
      </w:r>
    </w:p>
    <w:p w14:paraId="690F3480" w14:textId="77777777" w:rsidR="00387429" w:rsidRPr="00387429" w:rsidRDefault="00387429" w:rsidP="00387429">
      <w:pPr>
        <w:jc w:val="center"/>
        <w:rPr>
          <w:rFonts w:cstheme="minorHAnsi"/>
          <w:b/>
          <w:bCs/>
          <w:i/>
          <w:iCs/>
          <w:color w:val="000000" w:themeColor="text1"/>
          <w:lang w:val="en-US"/>
        </w:rPr>
      </w:pPr>
      <w:r w:rsidRPr="00387429">
        <w:rPr>
          <w:rFonts w:cstheme="minorHAnsi"/>
          <w:b/>
          <w:bCs/>
          <w:i/>
          <w:iCs/>
          <w:color w:val="000000" w:themeColor="text1"/>
          <w:lang w:val="en-US"/>
        </w:rPr>
        <w:t>Hundertwasser´s environmental activism, arts &amp; health</w:t>
      </w:r>
    </w:p>
    <w:p w14:paraId="075DFCFA" w14:textId="77777777" w:rsidR="00387429" w:rsidRPr="00387429" w:rsidRDefault="00387429" w:rsidP="00387429">
      <w:pPr>
        <w:jc w:val="center"/>
        <w:rPr>
          <w:rFonts w:cstheme="minorHAnsi"/>
          <w:color w:val="000000" w:themeColor="text1"/>
          <w:sz w:val="22"/>
          <w:szCs w:val="22"/>
          <w:lang w:val="en-US"/>
        </w:rPr>
      </w:pPr>
    </w:p>
    <w:p w14:paraId="3BBEBA91" w14:textId="77777777" w:rsidR="00387429" w:rsidRPr="00387429" w:rsidRDefault="00387429" w:rsidP="00387429">
      <w:pPr>
        <w:rPr>
          <w:rFonts w:cstheme="minorHAnsi"/>
          <w:color w:val="000000" w:themeColor="text1"/>
          <w:sz w:val="22"/>
          <w:szCs w:val="22"/>
          <w:lang w:val="en-US"/>
        </w:rPr>
      </w:pPr>
      <w:r w:rsidRPr="00387429">
        <w:rPr>
          <w:rFonts w:cstheme="minorHAnsi"/>
          <w:color w:val="000000" w:themeColor="text1"/>
          <w:sz w:val="22"/>
          <w:szCs w:val="22"/>
          <w:lang w:val="en-US"/>
        </w:rPr>
        <w:t>Introductory guide</w:t>
      </w:r>
    </w:p>
    <w:p w14:paraId="1F082BE9" w14:textId="77777777" w:rsidR="00387429" w:rsidRPr="00387429" w:rsidRDefault="00387429" w:rsidP="00387429">
      <w:pPr>
        <w:rPr>
          <w:rFonts w:cstheme="minorHAnsi"/>
          <w:color w:val="000000" w:themeColor="text1"/>
          <w:sz w:val="22"/>
          <w:szCs w:val="22"/>
          <w:lang w:val="en"/>
        </w:rPr>
      </w:pPr>
      <w:r w:rsidRPr="00387429">
        <w:rPr>
          <w:rFonts w:cstheme="minorHAnsi"/>
          <w:color w:val="000000" w:themeColor="text1"/>
          <w:sz w:val="22"/>
          <w:szCs w:val="22"/>
          <w:lang w:val="en"/>
        </w:rPr>
        <w:t xml:space="preserve">In 1983, in cooperation with the Norwegian Ministry of the Environment, Hundertwasser designed a poster for the </w:t>
      </w:r>
      <w:proofErr w:type="spellStart"/>
      <w:r w:rsidRPr="00387429">
        <w:rPr>
          <w:rFonts w:cstheme="minorHAnsi"/>
          <w:color w:val="000000" w:themeColor="text1"/>
          <w:sz w:val="22"/>
          <w:szCs w:val="22"/>
          <w:lang w:val="en"/>
        </w:rPr>
        <w:t>Norges</w:t>
      </w:r>
      <w:proofErr w:type="spellEnd"/>
      <w:r w:rsidRPr="00387429">
        <w:rPr>
          <w:rFonts w:cstheme="minorHAnsi"/>
          <w:color w:val="000000" w:themeColor="text1"/>
          <w:sz w:val="22"/>
          <w:szCs w:val="22"/>
          <w:lang w:val="en"/>
        </w:rPr>
        <w:t xml:space="preserve"> </w:t>
      </w:r>
      <w:proofErr w:type="spellStart"/>
      <w:r w:rsidRPr="00387429">
        <w:rPr>
          <w:rFonts w:cstheme="minorHAnsi"/>
          <w:color w:val="000000" w:themeColor="text1"/>
          <w:sz w:val="22"/>
          <w:szCs w:val="22"/>
          <w:lang w:val="en"/>
        </w:rPr>
        <w:t>Naturvernforbund</w:t>
      </w:r>
      <w:proofErr w:type="spellEnd"/>
      <w:r w:rsidRPr="00387429">
        <w:rPr>
          <w:rFonts w:cstheme="minorHAnsi"/>
          <w:color w:val="000000" w:themeColor="text1"/>
          <w:sz w:val="22"/>
          <w:szCs w:val="22"/>
          <w:lang w:val="en"/>
        </w:rPr>
        <w:t xml:space="preserve"> (Norwegian Nature Conservation Association) as part of the campaign "Acid Precipitation - effects on forests and fish" with the idea of ​​drawing attention to the threat to nature from "acid rain" that damages nature and the environment and causes forest dieback. The full sentence on the poster reads: </w:t>
      </w:r>
      <w:r w:rsidRPr="00387429">
        <w:rPr>
          <w:rFonts w:cstheme="minorHAnsi"/>
          <w:i/>
          <w:iCs/>
          <w:color w:val="000000" w:themeColor="text1"/>
          <w:sz w:val="22"/>
          <w:szCs w:val="22"/>
          <w:lang w:val="en"/>
        </w:rPr>
        <w:t>“Save the Rain. Each Raindrop is a Kiss from Heaven.”</w:t>
      </w:r>
      <w:r w:rsidRPr="00387429">
        <w:rPr>
          <w:rFonts w:cstheme="minorHAnsi"/>
          <w:color w:val="000000" w:themeColor="text1"/>
          <w:sz w:val="22"/>
          <w:szCs w:val="22"/>
          <w:vertAlign w:val="superscript"/>
          <w:lang w:val="en"/>
        </w:rPr>
        <w:footnoteReference w:id="1"/>
      </w:r>
      <w:r w:rsidRPr="00387429">
        <w:rPr>
          <w:rFonts w:cstheme="minorHAnsi"/>
          <w:color w:val="000000" w:themeColor="text1"/>
          <w:sz w:val="22"/>
          <w:szCs w:val="22"/>
          <w:lang w:val="en"/>
        </w:rPr>
        <w:t xml:space="preserve"> The poster was presented on Norwegian television on October 13, 1983. For this poster, Hundertwasser received the "</w:t>
      </w:r>
      <w:proofErr w:type="spellStart"/>
      <w:r w:rsidRPr="00387429">
        <w:rPr>
          <w:rFonts w:cstheme="minorHAnsi"/>
          <w:color w:val="000000" w:themeColor="text1"/>
          <w:sz w:val="22"/>
          <w:szCs w:val="22"/>
          <w:lang w:val="en"/>
        </w:rPr>
        <w:t>Ekoplagát</w:t>
      </w:r>
      <w:proofErr w:type="spellEnd"/>
      <w:r w:rsidRPr="00387429">
        <w:rPr>
          <w:rFonts w:cstheme="minorHAnsi"/>
          <w:color w:val="000000" w:themeColor="text1"/>
          <w:sz w:val="22"/>
          <w:szCs w:val="22"/>
          <w:lang w:val="en"/>
        </w:rPr>
        <w:t xml:space="preserve"> 84" award in 1984. </w:t>
      </w:r>
    </w:p>
    <w:p w14:paraId="17895E51" w14:textId="77777777" w:rsidR="00387429" w:rsidRPr="00387429" w:rsidRDefault="00387429" w:rsidP="00387429">
      <w:pPr>
        <w:rPr>
          <w:rFonts w:cstheme="minorHAnsi"/>
          <w:color w:val="000000" w:themeColor="text1"/>
          <w:sz w:val="22"/>
          <w:szCs w:val="22"/>
          <w:u w:val="single"/>
          <w:lang w:val="en-US"/>
        </w:rPr>
      </w:pPr>
    </w:p>
    <w:p w14:paraId="0BF406A5" w14:textId="77777777" w:rsidR="00387429" w:rsidRPr="00387429" w:rsidRDefault="00387429" w:rsidP="00387429">
      <w:pPr>
        <w:rPr>
          <w:rFonts w:cstheme="minorHAnsi"/>
          <w:color w:val="000000" w:themeColor="text1"/>
          <w:sz w:val="22"/>
          <w:szCs w:val="22"/>
          <w:lang w:val="en-US"/>
        </w:rPr>
      </w:pPr>
      <w:r w:rsidRPr="00387429">
        <w:rPr>
          <w:rFonts w:cstheme="minorHAnsi"/>
          <w:color w:val="000000" w:themeColor="text1"/>
          <w:sz w:val="22"/>
          <w:szCs w:val="22"/>
          <w:lang w:val="en-US"/>
        </w:rPr>
        <w:t>Open questions for research and discussion, tasks for artistic engagement:</w:t>
      </w:r>
    </w:p>
    <w:p w14:paraId="2BAFAAC7" w14:textId="77777777" w:rsidR="00387429" w:rsidRPr="00387429" w:rsidRDefault="00387429" w:rsidP="00387429">
      <w:pPr>
        <w:rPr>
          <w:rFonts w:cstheme="minorHAnsi"/>
          <w:i/>
          <w:iCs/>
          <w:color w:val="000000" w:themeColor="text1"/>
          <w:sz w:val="22"/>
          <w:szCs w:val="22"/>
          <w:lang w:val="en-US"/>
        </w:rPr>
      </w:pPr>
      <w:r w:rsidRPr="00387429">
        <w:rPr>
          <w:rFonts w:cstheme="minorHAnsi"/>
          <w:i/>
          <w:iCs/>
          <w:color w:val="000000" w:themeColor="text1"/>
          <w:sz w:val="22"/>
          <w:szCs w:val="22"/>
          <w:lang w:val="en-US"/>
        </w:rPr>
        <w:t xml:space="preserve">What environmental challenges may have an impact on your health and wellbeing </w:t>
      </w:r>
    </w:p>
    <w:p w14:paraId="0D376F09" w14:textId="77777777" w:rsidR="00387429" w:rsidRPr="00387429" w:rsidRDefault="00387429" w:rsidP="00387429">
      <w:pPr>
        <w:rPr>
          <w:rFonts w:cstheme="minorHAnsi"/>
          <w:i/>
          <w:iCs/>
          <w:color w:val="000000" w:themeColor="text1"/>
          <w:sz w:val="22"/>
          <w:szCs w:val="22"/>
          <w:lang w:val="en-US"/>
        </w:rPr>
      </w:pPr>
      <w:r w:rsidRPr="00387429">
        <w:rPr>
          <w:rFonts w:cstheme="minorHAnsi"/>
          <w:i/>
          <w:iCs/>
          <w:color w:val="000000" w:themeColor="text1"/>
          <w:sz w:val="22"/>
          <w:szCs w:val="22"/>
          <w:lang w:val="en-US"/>
        </w:rPr>
        <w:lastRenderedPageBreak/>
        <w:t>Drawing from the WHO report on "Art &amp; Health 2019," how do artistic practices contribute to physical and mental health? In what ways can dance be a powerful tool for improving overall wellbeing, both individually and collectively?</w:t>
      </w:r>
    </w:p>
    <w:p w14:paraId="22AB5E79" w14:textId="77777777" w:rsidR="00387429" w:rsidRPr="00387429" w:rsidRDefault="00387429" w:rsidP="00387429">
      <w:pPr>
        <w:rPr>
          <w:rFonts w:cstheme="minorHAnsi"/>
          <w:i/>
          <w:iCs/>
          <w:color w:val="000000" w:themeColor="text1"/>
          <w:sz w:val="22"/>
          <w:szCs w:val="22"/>
          <w:lang w:val="en-US"/>
        </w:rPr>
      </w:pPr>
      <w:r w:rsidRPr="00387429">
        <w:rPr>
          <w:rFonts w:cstheme="minorHAnsi"/>
          <w:i/>
          <w:iCs/>
          <w:color w:val="000000" w:themeColor="text1"/>
          <w:sz w:val="22"/>
          <w:szCs w:val="22"/>
          <w:lang w:val="en-US"/>
        </w:rPr>
        <w:t xml:space="preserve">What else can be supportive for health and wellbeing? How is health care regulated in terms of opportunities to get a cure? </w:t>
      </w:r>
    </w:p>
    <w:p w14:paraId="23541642" w14:textId="77777777" w:rsidR="00387429" w:rsidRPr="00387429" w:rsidRDefault="00387429" w:rsidP="00387429">
      <w:pPr>
        <w:rPr>
          <w:rFonts w:cstheme="minorHAnsi"/>
          <w:b/>
          <w:bCs/>
          <w:color w:val="000000" w:themeColor="text1"/>
          <w:sz w:val="22"/>
          <w:szCs w:val="22"/>
          <w:lang w:val="en-US"/>
        </w:rPr>
      </w:pPr>
    </w:p>
    <w:p w14:paraId="6BE6B4B2" w14:textId="77777777" w:rsidR="00387429" w:rsidRPr="00387429" w:rsidRDefault="00387429" w:rsidP="00387429">
      <w:pPr>
        <w:rPr>
          <w:rFonts w:cstheme="minorHAnsi"/>
          <w:color w:val="000000" w:themeColor="text1"/>
          <w:sz w:val="22"/>
          <w:szCs w:val="22"/>
          <w:lang w:val="en-US"/>
        </w:rPr>
      </w:pPr>
      <w:r w:rsidRPr="00387429">
        <w:rPr>
          <w:rFonts w:cstheme="minorHAnsi"/>
          <w:b/>
          <w:bCs/>
          <w:color w:val="000000" w:themeColor="text1"/>
          <w:sz w:val="22"/>
          <w:szCs w:val="22"/>
          <w:lang w:val="en-US"/>
        </w:rPr>
        <w:t>Explore:</w:t>
      </w:r>
      <w:r w:rsidRPr="00387429">
        <w:rPr>
          <w:rFonts w:cstheme="minorHAnsi"/>
          <w:color w:val="000000" w:themeColor="text1"/>
          <w:sz w:val="22"/>
          <w:szCs w:val="22"/>
          <w:lang w:val="en-US"/>
        </w:rPr>
        <w:t xml:space="preserve"> Complete the quote of</w:t>
      </w:r>
      <w:r w:rsidRPr="00387429">
        <w:rPr>
          <w:rFonts w:cstheme="minorHAnsi"/>
          <w:i/>
          <w:iCs/>
          <w:color w:val="000000" w:themeColor="text1"/>
          <w:sz w:val="22"/>
          <w:szCs w:val="22"/>
          <w:lang w:val="en-US"/>
        </w:rPr>
        <w:t xml:space="preserve"> Hundertwasser </w:t>
      </w:r>
      <w:r w:rsidRPr="00387429">
        <w:rPr>
          <w:rFonts w:cstheme="minorHAnsi"/>
          <w:color w:val="000000" w:themeColor="text1"/>
          <w:sz w:val="22"/>
          <w:szCs w:val="22"/>
          <w:lang w:val="en-US"/>
        </w:rPr>
        <w:t>with your sensation of the raindrops:</w:t>
      </w:r>
    </w:p>
    <w:p w14:paraId="0CAEFEE3" w14:textId="77777777" w:rsidR="00387429" w:rsidRPr="00387429" w:rsidRDefault="00387429" w:rsidP="00387429">
      <w:pPr>
        <w:rPr>
          <w:rFonts w:cstheme="minorHAnsi"/>
          <w:color w:val="000000" w:themeColor="text1"/>
          <w:sz w:val="22"/>
          <w:szCs w:val="22"/>
          <w:lang w:val="en-US"/>
        </w:rPr>
      </w:pPr>
      <w:r w:rsidRPr="00387429">
        <w:rPr>
          <w:rFonts w:cstheme="minorHAnsi"/>
          <w:i/>
          <w:iCs/>
          <w:color w:val="000000" w:themeColor="text1"/>
          <w:sz w:val="22"/>
          <w:szCs w:val="22"/>
          <w:lang w:val="en-US"/>
        </w:rPr>
        <w:t xml:space="preserve">“Each raindrop is … </w:t>
      </w:r>
      <w:r w:rsidRPr="00387429">
        <w:rPr>
          <w:rFonts w:cstheme="minorHAnsi"/>
          <w:color w:val="000000" w:themeColor="text1"/>
          <w:sz w:val="22"/>
          <w:szCs w:val="22"/>
          <w:lang w:val="en-US"/>
        </w:rPr>
        <w:t xml:space="preserve">Create an art poster using collected notes on raindrop and make photographs of dance movement sequences inspired by the rain and its impact on human health and the environment. </w:t>
      </w:r>
    </w:p>
    <w:p w14:paraId="3075056F" w14:textId="77777777" w:rsidR="00387429" w:rsidRPr="00387429" w:rsidRDefault="00387429" w:rsidP="00387429">
      <w:pPr>
        <w:rPr>
          <w:rFonts w:cstheme="minorHAnsi"/>
          <w:color w:val="000000" w:themeColor="text1"/>
          <w:sz w:val="22"/>
          <w:szCs w:val="22"/>
          <w:lang w:val="en-US"/>
        </w:rPr>
      </w:pPr>
    </w:p>
    <w:p w14:paraId="145E4B4B" w14:textId="77777777" w:rsidR="00387429" w:rsidRPr="00387429" w:rsidRDefault="00387429" w:rsidP="00387429">
      <w:pPr>
        <w:rPr>
          <w:rFonts w:cstheme="minorHAnsi"/>
          <w:color w:val="000000" w:themeColor="text1"/>
          <w:sz w:val="22"/>
          <w:szCs w:val="22"/>
          <w:lang w:val="en-US"/>
        </w:rPr>
      </w:pPr>
      <w:r w:rsidRPr="00387429">
        <w:rPr>
          <w:rFonts w:cstheme="minorHAnsi"/>
          <w:i/>
          <w:iCs/>
          <w:color w:val="000000" w:themeColor="text1"/>
          <w:sz w:val="22"/>
          <w:szCs w:val="22"/>
          <w:lang w:val="en-US"/>
        </w:rPr>
        <w:t xml:space="preserve">Hundertwasser </w:t>
      </w:r>
      <w:r w:rsidRPr="00387429">
        <w:rPr>
          <w:rFonts w:cstheme="minorHAnsi"/>
          <w:color w:val="000000" w:themeColor="text1"/>
          <w:sz w:val="22"/>
          <w:szCs w:val="22"/>
          <w:lang w:val="en-US"/>
        </w:rPr>
        <w:t xml:space="preserve">promoted health &amp; well-being in his art &amp; architecture. In the Austrian province of Styria, in Bad </w:t>
      </w:r>
      <w:proofErr w:type="spellStart"/>
      <w:r w:rsidRPr="00387429">
        <w:rPr>
          <w:rFonts w:cstheme="minorHAnsi"/>
          <w:color w:val="000000" w:themeColor="text1"/>
          <w:sz w:val="22"/>
          <w:szCs w:val="22"/>
          <w:lang w:val="en-US"/>
        </w:rPr>
        <w:t>Blumau</w:t>
      </w:r>
      <w:proofErr w:type="spellEnd"/>
      <w:r w:rsidRPr="00387429">
        <w:rPr>
          <w:rStyle w:val="Funotenzeichen"/>
          <w:rFonts w:cstheme="minorHAnsi"/>
          <w:color w:val="000000" w:themeColor="text1"/>
          <w:sz w:val="22"/>
          <w:szCs w:val="22"/>
          <w:lang w:val="en-US"/>
        </w:rPr>
        <w:footnoteReference w:id="2"/>
      </w:r>
      <w:r w:rsidRPr="00387429">
        <w:rPr>
          <w:rFonts w:cstheme="minorHAnsi"/>
          <w:color w:val="000000" w:themeColor="text1"/>
          <w:sz w:val="22"/>
          <w:szCs w:val="22"/>
          <w:lang w:val="en-US"/>
        </w:rPr>
        <w:t xml:space="preserve">, </w:t>
      </w:r>
      <w:r w:rsidRPr="00387429">
        <w:rPr>
          <w:rFonts w:cstheme="minorHAnsi"/>
          <w:i/>
          <w:iCs/>
          <w:color w:val="000000" w:themeColor="text1"/>
          <w:sz w:val="22"/>
          <w:szCs w:val="22"/>
          <w:lang w:val="en-US"/>
        </w:rPr>
        <w:t>Hundertwasser</w:t>
      </w:r>
      <w:r w:rsidRPr="00387429">
        <w:rPr>
          <w:rFonts w:cstheme="minorHAnsi"/>
          <w:color w:val="000000" w:themeColor="text1"/>
          <w:sz w:val="22"/>
          <w:szCs w:val="22"/>
          <w:lang w:val="en-US"/>
        </w:rPr>
        <w:t xml:space="preserve"> designed unique thermal SPA. With its healing spring, the </w:t>
      </w:r>
      <w:proofErr w:type="spellStart"/>
      <w:r w:rsidRPr="00387429">
        <w:rPr>
          <w:rFonts w:cstheme="minorHAnsi"/>
          <w:color w:val="000000" w:themeColor="text1"/>
          <w:sz w:val="22"/>
          <w:szCs w:val="22"/>
          <w:lang w:val="en-US"/>
        </w:rPr>
        <w:t>Rogner</w:t>
      </w:r>
      <w:proofErr w:type="spellEnd"/>
      <w:r w:rsidRPr="00387429">
        <w:rPr>
          <w:rFonts w:cstheme="minorHAnsi"/>
          <w:color w:val="000000" w:themeColor="text1"/>
          <w:sz w:val="22"/>
          <w:szCs w:val="22"/>
          <w:lang w:val="en-US"/>
        </w:rPr>
        <w:t xml:space="preserve"> Bad </w:t>
      </w:r>
      <w:proofErr w:type="spellStart"/>
      <w:r w:rsidRPr="00387429">
        <w:rPr>
          <w:rFonts w:cstheme="minorHAnsi"/>
          <w:color w:val="000000" w:themeColor="text1"/>
          <w:sz w:val="22"/>
          <w:szCs w:val="22"/>
          <w:lang w:val="en-US"/>
        </w:rPr>
        <w:t>Blumau</w:t>
      </w:r>
      <w:proofErr w:type="spellEnd"/>
      <w:r w:rsidRPr="00387429">
        <w:rPr>
          <w:rFonts w:cstheme="minorHAnsi"/>
          <w:color w:val="000000" w:themeColor="text1"/>
          <w:sz w:val="22"/>
          <w:szCs w:val="22"/>
          <w:lang w:val="en-US"/>
        </w:rPr>
        <w:t xml:space="preserve"> has the strongest and most mineralized thermal spring in the entire thermal and volcanic region which provides multisensorial experiences and architecture in harmony with the laws of nature. </w:t>
      </w:r>
    </w:p>
    <w:p w14:paraId="007B392B" w14:textId="77777777" w:rsidR="00387429" w:rsidRPr="00387429" w:rsidRDefault="00387429" w:rsidP="00387429">
      <w:pPr>
        <w:rPr>
          <w:rFonts w:cstheme="minorHAnsi"/>
          <w:color w:val="000000" w:themeColor="text1"/>
          <w:sz w:val="22"/>
          <w:szCs w:val="22"/>
          <w:lang w:val="en-US"/>
        </w:rPr>
      </w:pPr>
      <w:r w:rsidRPr="00387429">
        <w:rPr>
          <w:rFonts w:cstheme="minorHAnsi"/>
          <w:color w:val="000000" w:themeColor="text1"/>
          <w:sz w:val="22"/>
          <w:szCs w:val="22"/>
          <w:lang w:val="en-US"/>
        </w:rPr>
        <w:t>A favorable place to visit</w:t>
      </w:r>
      <w:r w:rsidRPr="00387429">
        <w:rPr>
          <w:rFonts w:cstheme="minorHAnsi"/>
          <w:i/>
          <w:iCs/>
          <w:color w:val="000000" w:themeColor="text1"/>
          <w:sz w:val="22"/>
          <w:szCs w:val="22"/>
          <w:lang w:val="en-US"/>
        </w:rPr>
        <w:t xml:space="preserve">.  </w:t>
      </w:r>
    </w:p>
    <w:p w14:paraId="124CCD96" w14:textId="77777777" w:rsidR="00387429" w:rsidRPr="00387429" w:rsidRDefault="00387429" w:rsidP="00387429">
      <w:pPr>
        <w:rPr>
          <w:rFonts w:cstheme="minorHAnsi"/>
          <w:color w:val="000000" w:themeColor="text1"/>
          <w:sz w:val="22"/>
          <w:szCs w:val="22"/>
          <w:lang w:val="en-US"/>
        </w:rPr>
      </w:pPr>
    </w:p>
    <w:p w14:paraId="2777B85B" w14:textId="77777777" w:rsidR="00387429" w:rsidRPr="00387429" w:rsidRDefault="00387429" w:rsidP="00387429">
      <w:pPr>
        <w:rPr>
          <w:rFonts w:cstheme="minorHAnsi"/>
          <w:color w:val="000000" w:themeColor="text1"/>
          <w:sz w:val="22"/>
          <w:szCs w:val="22"/>
          <w:lang w:val="en-US"/>
        </w:rPr>
      </w:pPr>
      <w:r w:rsidRPr="00387429">
        <w:rPr>
          <w:rFonts w:cstheme="minorHAnsi"/>
          <w:b/>
          <w:bCs/>
          <w:color w:val="000000" w:themeColor="text1"/>
          <w:sz w:val="22"/>
          <w:szCs w:val="22"/>
          <w:lang w:val="en-US"/>
        </w:rPr>
        <w:t>Exchange:</w:t>
      </w:r>
      <w:r w:rsidRPr="00387429">
        <w:rPr>
          <w:rFonts w:cstheme="minorHAnsi"/>
          <w:color w:val="000000" w:themeColor="text1"/>
          <w:sz w:val="22"/>
          <w:szCs w:val="22"/>
          <w:lang w:val="en-US"/>
        </w:rPr>
        <w:t xml:space="preserve"> Discuss environmental challenges from your experience in your local community and its impact on health &amp; well-being. Support some local and global campaign that resonates with your values. Sign the petition, create an art project with local and international partners that will support the awareness raising and bring impactful results. Research about how health care is regulated, and how is natural environment included (or not) in wellbeing-care? </w:t>
      </w:r>
    </w:p>
    <w:p w14:paraId="36E83744" w14:textId="77777777" w:rsidR="00387429" w:rsidRPr="00387429" w:rsidRDefault="00387429" w:rsidP="00387429">
      <w:pPr>
        <w:rPr>
          <w:rFonts w:cstheme="minorHAnsi"/>
          <w:color w:val="000000" w:themeColor="text1"/>
          <w:sz w:val="22"/>
          <w:szCs w:val="22"/>
          <w:lang w:val="en-US"/>
        </w:rPr>
      </w:pPr>
    </w:p>
    <w:p w14:paraId="059CF061" w14:textId="77777777" w:rsidR="00387429" w:rsidRPr="00387429" w:rsidRDefault="00387429" w:rsidP="00387429">
      <w:pPr>
        <w:rPr>
          <w:rFonts w:cstheme="minorHAnsi"/>
          <w:color w:val="000000" w:themeColor="text1"/>
          <w:sz w:val="22"/>
          <w:szCs w:val="22"/>
          <w:lang w:val="en-US"/>
        </w:rPr>
      </w:pPr>
      <w:r w:rsidRPr="00387429">
        <w:rPr>
          <w:rFonts w:cstheme="minorHAnsi"/>
          <w:b/>
          <w:bCs/>
          <w:color w:val="000000" w:themeColor="text1"/>
          <w:sz w:val="22"/>
          <w:szCs w:val="22"/>
          <w:lang w:val="en-US"/>
        </w:rPr>
        <w:t>Create, connect, compose:</w:t>
      </w:r>
      <w:r w:rsidRPr="00387429">
        <w:rPr>
          <w:rFonts w:cstheme="minorHAnsi"/>
          <w:i/>
          <w:iCs/>
          <w:color w:val="000000" w:themeColor="text1"/>
          <w:sz w:val="22"/>
          <w:szCs w:val="22"/>
          <w:lang w:val="en-US"/>
        </w:rPr>
        <w:t xml:space="preserve"> Instructions for the </w:t>
      </w:r>
      <w:r w:rsidRPr="00387429">
        <w:rPr>
          <w:rFonts w:cstheme="minorHAnsi"/>
          <w:color w:val="000000" w:themeColor="text1"/>
          <w:sz w:val="22"/>
          <w:szCs w:val="22"/>
          <w:lang w:val="en-US"/>
        </w:rPr>
        <w:t xml:space="preserve">Environmental Challenge Poster </w:t>
      </w:r>
    </w:p>
    <w:p w14:paraId="70BE6BBD" w14:textId="77777777" w:rsidR="00387429" w:rsidRPr="00387429" w:rsidRDefault="00387429" w:rsidP="00387429">
      <w:pPr>
        <w:rPr>
          <w:rFonts w:cstheme="minorHAnsi"/>
          <w:color w:val="000000" w:themeColor="text1"/>
          <w:sz w:val="22"/>
          <w:szCs w:val="22"/>
          <w:lang w:val="en-US"/>
        </w:rPr>
      </w:pPr>
      <w:r w:rsidRPr="00387429">
        <w:rPr>
          <w:rFonts w:cstheme="minorHAnsi"/>
          <w:color w:val="000000" w:themeColor="text1"/>
          <w:sz w:val="22"/>
          <w:szCs w:val="22"/>
          <w:lang w:val="en-US"/>
        </w:rPr>
        <w:t xml:space="preserve">Collaborate in groups or individually to create an environmental challenge-poster that highlights the challenges in your local community/dance school and add your responses on how dance arts can help improve conditions and /or help raise awareness on addressed environmental issues. </w:t>
      </w:r>
    </w:p>
    <w:p w14:paraId="54381BD5" w14:textId="77777777" w:rsidR="00387429" w:rsidRPr="00387429" w:rsidRDefault="00387429" w:rsidP="00387429">
      <w:pPr>
        <w:rPr>
          <w:rFonts w:cstheme="minorHAnsi"/>
          <w:sz w:val="22"/>
          <w:szCs w:val="22"/>
          <w:lang w:val="en-US"/>
        </w:rPr>
      </w:pPr>
    </w:p>
    <w:p w14:paraId="10EBEB68" w14:textId="015A40A1" w:rsidR="00FB26EB" w:rsidRPr="002C50F0" w:rsidRDefault="00776B29">
      <w:pPr>
        <w:rPr>
          <w:lang w:val="en-US"/>
        </w:rPr>
      </w:pPr>
    </w:p>
    <w:sectPr w:rsidR="00FB26EB" w:rsidRPr="002C50F0" w:rsidSect="00387429">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4323" w14:textId="77777777" w:rsidR="00776B29" w:rsidRDefault="00776B29" w:rsidP="002413C3">
      <w:r>
        <w:separator/>
      </w:r>
    </w:p>
  </w:endnote>
  <w:endnote w:type="continuationSeparator" w:id="0">
    <w:p w14:paraId="05251512" w14:textId="77777777" w:rsidR="00776B29" w:rsidRDefault="00776B29" w:rsidP="0024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60037533"/>
      <w:docPartObj>
        <w:docPartGallery w:val="Page Numbers (Bottom of Page)"/>
        <w:docPartUnique/>
      </w:docPartObj>
    </w:sdtPr>
    <w:sdtContent>
      <w:p w14:paraId="1B7CBE30" w14:textId="5570198F" w:rsidR="00387429" w:rsidRDefault="00387429" w:rsidP="00C932E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6E17336" w14:textId="77777777" w:rsidR="002413C3" w:rsidRDefault="002413C3" w:rsidP="0038742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94592267"/>
      <w:docPartObj>
        <w:docPartGallery w:val="Page Numbers (Bottom of Page)"/>
        <w:docPartUnique/>
      </w:docPartObj>
    </w:sdtPr>
    <w:sdtContent>
      <w:p w14:paraId="2AF89779" w14:textId="1E175D12" w:rsidR="00387429" w:rsidRDefault="00387429" w:rsidP="00C932E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7</w:t>
        </w:r>
        <w:r>
          <w:rPr>
            <w:rStyle w:val="Seitenzahl"/>
          </w:rPr>
          <w:fldChar w:fldCharType="end"/>
        </w:r>
      </w:p>
    </w:sdtContent>
  </w:sdt>
  <w:p w14:paraId="61A126BD" w14:textId="77777777" w:rsidR="002413C3" w:rsidRDefault="002413C3" w:rsidP="0038742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13A2" w14:textId="77777777" w:rsidR="002413C3" w:rsidRDefault="002413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0168" w14:textId="77777777" w:rsidR="00776B29" w:rsidRDefault="00776B29" w:rsidP="002413C3">
      <w:r>
        <w:separator/>
      </w:r>
    </w:p>
  </w:footnote>
  <w:footnote w:type="continuationSeparator" w:id="0">
    <w:p w14:paraId="40AA753A" w14:textId="77777777" w:rsidR="00776B29" w:rsidRDefault="00776B29" w:rsidP="002413C3">
      <w:r>
        <w:continuationSeparator/>
      </w:r>
    </w:p>
  </w:footnote>
  <w:footnote w:id="1">
    <w:p w14:paraId="7C666BA0" w14:textId="77777777" w:rsidR="00387429" w:rsidRPr="005C5BBE" w:rsidRDefault="00387429" w:rsidP="00387429">
      <w:pPr>
        <w:pStyle w:val="Funotentext"/>
        <w:rPr>
          <w:rFonts w:ascii="Futura Medium" w:hAnsi="Futura Medium" w:cs="Futura Medium"/>
          <w:sz w:val="18"/>
          <w:szCs w:val="18"/>
          <w:lang w:val="en-US"/>
        </w:rPr>
      </w:pPr>
      <w:r w:rsidRPr="005C5BBE">
        <w:rPr>
          <w:rStyle w:val="Funotenzeichen"/>
          <w:rFonts w:ascii="Futura Medium" w:hAnsi="Futura Medium" w:cs="Futura Medium" w:hint="cs"/>
          <w:sz w:val="18"/>
          <w:szCs w:val="18"/>
        </w:rPr>
        <w:footnoteRef/>
      </w:r>
      <w:r w:rsidRPr="005C5BBE">
        <w:rPr>
          <w:rFonts w:ascii="Futura Medium" w:hAnsi="Futura Medium" w:cs="Futura Medium" w:hint="cs"/>
          <w:sz w:val="18"/>
          <w:szCs w:val="18"/>
          <w:lang w:val="en-US"/>
        </w:rPr>
        <w:t xml:space="preserve"> Source: </w:t>
      </w:r>
      <w:hyperlink r:id="rId1" w:history="1">
        <w:r w:rsidRPr="005C5BBE">
          <w:rPr>
            <w:rStyle w:val="Hyperlink"/>
            <w:rFonts w:ascii="Futura Medium" w:hAnsi="Futura Medium" w:cs="Futura Medium" w:hint="cs"/>
            <w:sz w:val="18"/>
            <w:szCs w:val="18"/>
            <w:lang w:val="en-US"/>
          </w:rPr>
          <w:t>https://hundertwasser.com/oekologie/690_a_apa106_save_the_rain_-_each_raindrop_is_a_kiss_from_heaven_1742</w:t>
        </w:r>
      </w:hyperlink>
      <w:r w:rsidRPr="005C5BBE">
        <w:rPr>
          <w:rFonts w:ascii="Futura Medium" w:hAnsi="Futura Medium" w:cs="Futura Medium" w:hint="cs"/>
          <w:sz w:val="18"/>
          <w:szCs w:val="18"/>
          <w:lang w:val="en-US"/>
        </w:rPr>
        <w:t xml:space="preserve"> </w:t>
      </w:r>
    </w:p>
  </w:footnote>
  <w:footnote w:id="2">
    <w:p w14:paraId="003BCC12" w14:textId="77777777" w:rsidR="00387429" w:rsidRPr="005C5BBE" w:rsidRDefault="00387429" w:rsidP="00387429">
      <w:pPr>
        <w:pStyle w:val="Funotentext"/>
        <w:rPr>
          <w:rFonts w:ascii="Futura Medium" w:hAnsi="Futura Medium" w:cs="Futura Medium"/>
          <w:lang w:val="en-US"/>
        </w:rPr>
      </w:pPr>
      <w:r w:rsidRPr="005C5BBE">
        <w:rPr>
          <w:rStyle w:val="Funotenzeichen"/>
          <w:rFonts w:ascii="Futura Medium" w:hAnsi="Futura Medium" w:cs="Futura Medium" w:hint="cs"/>
        </w:rPr>
        <w:footnoteRef/>
      </w:r>
      <w:r w:rsidRPr="005C5BBE">
        <w:rPr>
          <w:rFonts w:ascii="Futura Medium" w:hAnsi="Futura Medium" w:cs="Futura Medium" w:hint="cs"/>
          <w:lang w:val="en-US"/>
        </w:rPr>
        <w:t xml:space="preserve"> </w:t>
      </w:r>
      <w:proofErr w:type="spellStart"/>
      <w:r w:rsidRPr="005C5BBE">
        <w:rPr>
          <w:rFonts w:ascii="Futura Medium" w:hAnsi="Futura Medium" w:cs="Futura Medium" w:hint="cs"/>
          <w:lang w:val="en-US"/>
        </w:rPr>
        <w:t>Rogner</w:t>
      </w:r>
      <w:proofErr w:type="spellEnd"/>
      <w:r w:rsidRPr="005C5BBE">
        <w:rPr>
          <w:rFonts w:ascii="Futura Medium" w:hAnsi="Futura Medium" w:cs="Futura Medium" w:hint="cs"/>
          <w:lang w:val="en-US"/>
        </w:rPr>
        <w:t xml:space="preserve"> Spa Bad </w:t>
      </w:r>
      <w:proofErr w:type="spellStart"/>
      <w:r w:rsidRPr="005C5BBE">
        <w:rPr>
          <w:rFonts w:ascii="Futura Medium" w:hAnsi="Futura Medium" w:cs="Futura Medium" w:hint="cs"/>
          <w:lang w:val="en-US"/>
        </w:rPr>
        <w:t>Blumau</w:t>
      </w:r>
      <w:proofErr w:type="spellEnd"/>
      <w:r w:rsidRPr="005C5BBE">
        <w:rPr>
          <w:rFonts w:ascii="Futura Medium" w:hAnsi="Futura Medium" w:cs="Futura Medium" w:hint="cs"/>
          <w:lang w:val="en-US"/>
        </w:rPr>
        <w:t xml:space="preserve"> designed by Hundertwasser Webpage: </w:t>
      </w:r>
      <w:hyperlink r:id="rId2" w:history="1">
        <w:r w:rsidRPr="005C5BBE">
          <w:rPr>
            <w:rStyle w:val="Hyperlink"/>
            <w:rFonts w:ascii="Futura Medium" w:hAnsi="Futura Medium" w:cs="Futura Medium" w:hint="cs"/>
            <w:lang w:val="en-US"/>
          </w:rPr>
          <w:t>https://www.blumau.com/en/arrive-and-discover/architecture.html</w:t>
        </w:r>
      </w:hyperlink>
      <w:r w:rsidRPr="005C5BBE">
        <w:rPr>
          <w:rFonts w:ascii="Futura Medium" w:hAnsi="Futura Medium" w:cs="Futura Medium" w:hint="cs"/>
          <w:lang w:val="en-US"/>
        </w:rPr>
        <w:t xml:space="preserve"> , </w:t>
      </w:r>
      <w:hyperlink r:id="rId3" w:history="1">
        <w:r w:rsidRPr="005C5BBE">
          <w:rPr>
            <w:rStyle w:val="Hyperlink"/>
            <w:rFonts w:ascii="Futura Medium" w:hAnsi="Futura Medium" w:cs="Futura Medium" w:hint="cs"/>
            <w:lang w:val="en-US"/>
          </w:rPr>
          <w:t>https://www.austria.info/en/culture/artists-and-masterpieces/friedensreich-hundertwasser-artist-in-harmony-with-nature</w:t>
        </w:r>
      </w:hyperlink>
      <w:r w:rsidRPr="005C5BBE">
        <w:rPr>
          <w:rFonts w:ascii="Futura Medium" w:hAnsi="Futura Medium" w:cs="Futura Medium" w:hint="c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DD2D" w14:textId="396FF44E" w:rsidR="002413C3" w:rsidRDefault="00776B29">
    <w:pPr>
      <w:pStyle w:val="Kopfzeile"/>
    </w:pPr>
    <w:r>
      <w:rPr>
        <w:noProof/>
      </w:rPr>
      <w:pict w14:anchorId="16FC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6" o:spid="_x0000_s1027" type="#_x0000_t75" alt="" style="position:absolute;margin-left:0;margin-top:0;width:452.7pt;height:77.15pt;z-index:-251653120;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F0CD" w14:textId="0AF583AF" w:rsidR="002413C3" w:rsidRDefault="00776B29">
    <w:pPr>
      <w:pStyle w:val="Kopfzeile"/>
    </w:pPr>
    <w:r>
      <w:rPr>
        <w:noProof/>
      </w:rPr>
      <w:pict w14:anchorId="07C98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7" o:spid="_x0000_s1026" type="#_x0000_t75" alt="" style="position:absolute;margin-left:0;margin-top:0;width:452.7pt;height:77.15pt;z-index:-251650048;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84A7" w14:textId="7F35FB6B" w:rsidR="002413C3" w:rsidRDefault="00776B29">
    <w:pPr>
      <w:pStyle w:val="Kopfzeile"/>
    </w:pPr>
    <w:r>
      <w:rPr>
        <w:noProof/>
      </w:rPr>
      <w:pict w14:anchorId="54FB2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5" o:spid="_x0000_s1025" type="#_x0000_t75" alt="" style="position:absolute;margin-left:0;margin-top:0;width:452.7pt;height:77.15pt;z-index:-251656192;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DD5"/>
    <w:multiLevelType w:val="multilevel"/>
    <w:tmpl w:val="AB685B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447E1"/>
    <w:multiLevelType w:val="multilevel"/>
    <w:tmpl w:val="AA1A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F0"/>
    <w:rsid w:val="000A51D2"/>
    <w:rsid w:val="002413C3"/>
    <w:rsid w:val="002C50F0"/>
    <w:rsid w:val="0032204F"/>
    <w:rsid w:val="00330F1C"/>
    <w:rsid w:val="00387429"/>
    <w:rsid w:val="003E11F9"/>
    <w:rsid w:val="005C3438"/>
    <w:rsid w:val="005F171F"/>
    <w:rsid w:val="00776B29"/>
    <w:rsid w:val="007F45C3"/>
    <w:rsid w:val="00A112FB"/>
    <w:rsid w:val="00B12203"/>
    <w:rsid w:val="00B94384"/>
    <w:rsid w:val="00D65FC8"/>
    <w:rsid w:val="00F35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44D8"/>
  <w15:chartTrackingRefBased/>
  <w15:docId w15:val="{F50E29C4-DE95-3345-A7FD-9057FADA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50F0"/>
    <w:rPr>
      <w:color w:val="0563C1" w:themeColor="hyperlink"/>
      <w:u w:val="single"/>
    </w:rPr>
  </w:style>
  <w:style w:type="paragraph" w:styleId="Kopfzeile">
    <w:name w:val="header"/>
    <w:basedOn w:val="Standard"/>
    <w:link w:val="KopfzeileZchn"/>
    <w:uiPriority w:val="99"/>
    <w:unhideWhenUsed/>
    <w:rsid w:val="002413C3"/>
    <w:pPr>
      <w:tabs>
        <w:tab w:val="center" w:pos="4536"/>
        <w:tab w:val="right" w:pos="9072"/>
      </w:tabs>
    </w:pPr>
  </w:style>
  <w:style w:type="character" w:customStyle="1" w:styleId="KopfzeileZchn">
    <w:name w:val="Kopfzeile Zchn"/>
    <w:basedOn w:val="Absatz-Standardschriftart"/>
    <w:link w:val="Kopfzeile"/>
    <w:uiPriority w:val="99"/>
    <w:rsid w:val="002413C3"/>
  </w:style>
  <w:style w:type="paragraph" w:styleId="Fuzeile">
    <w:name w:val="footer"/>
    <w:basedOn w:val="Standard"/>
    <w:link w:val="FuzeileZchn"/>
    <w:uiPriority w:val="99"/>
    <w:unhideWhenUsed/>
    <w:rsid w:val="002413C3"/>
    <w:pPr>
      <w:tabs>
        <w:tab w:val="center" w:pos="4536"/>
        <w:tab w:val="right" w:pos="9072"/>
      </w:tabs>
    </w:pPr>
  </w:style>
  <w:style w:type="character" w:customStyle="1" w:styleId="FuzeileZchn">
    <w:name w:val="Fußzeile Zchn"/>
    <w:basedOn w:val="Absatz-Standardschriftart"/>
    <w:link w:val="Fuzeile"/>
    <w:uiPriority w:val="99"/>
    <w:rsid w:val="002413C3"/>
  </w:style>
  <w:style w:type="paragraph" w:styleId="Funotentext">
    <w:name w:val="footnote text"/>
    <w:basedOn w:val="Standard"/>
    <w:link w:val="FunotentextZchn"/>
    <w:uiPriority w:val="99"/>
    <w:unhideWhenUsed/>
    <w:rsid w:val="00387429"/>
    <w:rPr>
      <w:rFonts w:ascii="Times New Roman" w:eastAsiaTheme="minorEastAsia" w:hAnsi="Times New Roman" w:cs="Times New Roman"/>
      <w:sz w:val="20"/>
      <w:szCs w:val="20"/>
      <w:lang w:eastAsia="de-DE"/>
    </w:rPr>
  </w:style>
  <w:style w:type="character" w:customStyle="1" w:styleId="FunotentextZchn">
    <w:name w:val="Fußnotentext Zchn"/>
    <w:basedOn w:val="Absatz-Standardschriftart"/>
    <w:link w:val="Funotentext"/>
    <w:uiPriority w:val="99"/>
    <w:rsid w:val="00387429"/>
    <w:rPr>
      <w:rFonts w:ascii="Times New Roman" w:eastAsiaTheme="minorEastAsia" w:hAnsi="Times New Roman" w:cs="Times New Roman"/>
      <w:sz w:val="20"/>
      <w:szCs w:val="20"/>
      <w:lang w:eastAsia="de-DE"/>
    </w:rPr>
  </w:style>
  <w:style w:type="character" w:styleId="Funotenzeichen">
    <w:name w:val="footnote reference"/>
    <w:basedOn w:val="Absatz-Standardschriftart"/>
    <w:uiPriority w:val="99"/>
    <w:semiHidden/>
    <w:unhideWhenUsed/>
    <w:rsid w:val="00387429"/>
    <w:rPr>
      <w:vertAlign w:val="superscript"/>
    </w:rPr>
  </w:style>
  <w:style w:type="paragraph" w:styleId="Listenabsatz">
    <w:name w:val="List Paragraph"/>
    <w:basedOn w:val="Standard"/>
    <w:uiPriority w:val="34"/>
    <w:qFormat/>
    <w:rsid w:val="00387429"/>
    <w:pPr>
      <w:ind w:left="720"/>
      <w:contextualSpacing/>
    </w:pPr>
  </w:style>
  <w:style w:type="character" w:styleId="Seitenzahl">
    <w:name w:val="page number"/>
    <w:basedOn w:val="Absatz-Standardschriftart"/>
    <w:uiPriority w:val="99"/>
    <w:semiHidden/>
    <w:unhideWhenUsed/>
    <w:rsid w:val="0038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reativecommons.org/licenses/by-nc-nd/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ustria.info/en/culture/artists-and-masterpieces/friedensreich-hundertwasser-artist-in-harmony-with-nature" TargetMode="External"/><Relationship Id="rId2" Type="http://schemas.openxmlformats.org/officeDocument/2006/relationships/hyperlink" Target="https://www.blumau.com/en/arrive-and-discover/architecture.html" TargetMode="External"/><Relationship Id="rId1" Type="http://schemas.openxmlformats.org/officeDocument/2006/relationships/hyperlink" Target="https://hundertwasser.com/oekologie/690_a_apa106_save_the_rain_-_each_raindrop_is_a_kiss_from_heaven_17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3395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Christelbauer</dc:creator>
  <cp:keywords/>
  <dc:description/>
  <cp:lastModifiedBy>Tatjana Christelbauer</cp:lastModifiedBy>
  <cp:revision>3</cp:revision>
  <dcterms:created xsi:type="dcterms:W3CDTF">2024-07-03T01:37:00Z</dcterms:created>
  <dcterms:modified xsi:type="dcterms:W3CDTF">2024-07-03T01:38:00Z</dcterms:modified>
</cp:coreProperties>
</file>