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BFD85B" w14:textId="77777777" w:rsidR="002C50F0" w:rsidRDefault="002C50F0" w:rsidP="002C50F0">
      <w:pPr>
        <w:widowControl w:val="0"/>
        <w:pBdr>
          <w:top w:val="nil"/>
          <w:left w:val="nil"/>
          <w:bottom w:val="nil"/>
          <w:right w:val="nil"/>
          <w:between w:val="nil"/>
        </w:pBdr>
        <w:spacing w:line="276" w:lineRule="auto"/>
        <w:rPr>
          <w:rFonts w:ascii="Arial" w:eastAsia="Arial" w:hAnsi="Arial" w:cs="Arial"/>
          <w:color w:val="000000"/>
        </w:rPr>
      </w:pPr>
    </w:p>
    <w:tbl>
      <w:tblPr>
        <w:tblW w:w="9944" w:type="dxa"/>
        <w:tblBorders>
          <w:top w:val="single" w:sz="48" w:space="0" w:color="70AD47"/>
          <w:left w:val="single" w:sz="48" w:space="0" w:color="70AD47"/>
          <w:bottom w:val="single" w:sz="48" w:space="0" w:color="70AD47"/>
          <w:right w:val="single" w:sz="48" w:space="0" w:color="70AD47"/>
          <w:insideH w:val="single" w:sz="48" w:space="0" w:color="70AD47"/>
          <w:insideV w:val="single" w:sz="48" w:space="0" w:color="70AD47"/>
        </w:tblBorders>
        <w:tblLayout w:type="fixed"/>
        <w:tblLook w:val="0400" w:firstRow="0" w:lastRow="0" w:firstColumn="0" w:lastColumn="0" w:noHBand="0" w:noVBand="1"/>
      </w:tblPr>
      <w:tblGrid>
        <w:gridCol w:w="9944"/>
      </w:tblGrid>
      <w:tr w:rsidR="002C50F0" w:rsidRPr="00134803" w14:paraId="39D09E4B" w14:textId="77777777" w:rsidTr="003A741A">
        <w:tc>
          <w:tcPr>
            <w:tcW w:w="9944" w:type="dxa"/>
          </w:tcPr>
          <w:p w14:paraId="08DBBE5B" w14:textId="77777777" w:rsidR="002C50F0" w:rsidRDefault="002C50F0" w:rsidP="003A741A">
            <w:pPr>
              <w:rPr>
                <w:b/>
                <w:sz w:val="2"/>
                <w:szCs w:val="2"/>
              </w:rPr>
            </w:pPr>
          </w:p>
          <w:p w14:paraId="71224B60" w14:textId="77777777" w:rsidR="002C50F0" w:rsidRPr="002C50F0" w:rsidRDefault="002C50F0" w:rsidP="003A741A">
            <w:pPr>
              <w:ind w:left="678"/>
              <w:rPr>
                <w:b/>
                <w:sz w:val="28"/>
                <w:szCs w:val="28"/>
                <w:lang w:val="en-US"/>
              </w:rPr>
            </w:pPr>
            <w:r w:rsidRPr="002C50F0">
              <w:rPr>
                <w:b/>
                <w:sz w:val="28"/>
                <w:szCs w:val="28"/>
                <w:lang w:val="en-US"/>
              </w:rPr>
              <w:t>Project ID: 2021-1-CZ01-KA220-SCH-000034484</w:t>
            </w:r>
          </w:p>
          <w:p w14:paraId="4BB2830E" w14:textId="77777777" w:rsidR="002C50F0" w:rsidRDefault="002C50F0" w:rsidP="003A741A">
            <w:pPr>
              <w:jc w:val="center"/>
            </w:pPr>
            <w:r>
              <w:rPr>
                <w:noProof/>
              </w:rPr>
              <w:drawing>
                <wp:inline distT="0" distB="0" distL="0" distR="0" wp14:anchorId="1355839B" wp14:editId="52A69B69">
                  <wp:extent cx="4149832" cy="3118947"/>
                  <wp:effectExtent l="0" t="0" r="0" b="0"/>
                  <wp:docPr id="1" name="image1.png" descr="Ein Bild, das Grafiken, Grafikdesign, Cartoon,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 name="image1.png" descr="Ein Bild, das Grafiken, Grafikdesign, Cartoon, Text enthält.&#10;&#10;Automatisch generierte Beschreibung"/>
                          <pic:cNvPicPr preferRelativeResize="0"/>
                        </pic:nvPicPr>
                        <pic:blipFill>
                          <a:blip r:embed="rId7"/>
                          <a:srcRect/>
                          <a:stretch>
                            <a:fillRect/>
                          </a:stretch>
                        </pic:blipFill>
                        <pic:spPr>
                          <a:xfrm>
                            <a:off x="0" y="0"/>
                            <a:ext cx="4149832" cy="3118947"/>
                          </a:xfrm>
                          <a:prstGeom prst="rect">
                            <a:avLst/>
                          </a:prstGeom>
                          <a:ln/>
                        </pic:spPr>
                      </pic:pic>
                    </a:graphicData>
                  </a:graphic>
                </wp:inline>
              </w:drawing>
            </w:r>
          </w:p>
          <w:p w14:paraId="1A5AA08E" w14:textId="77777777" w:rsidR="002C50F0" w:rsidRDefault="002C50F0" w:rsidP="003A741A">
            <w:pPr>
              <w:jc w:val="both"/>
            </w:pPr>
          </w:p>
          <w:p w14:paraId="21CE33B7" w14:textId="77777777" w:rsidR="002C50F0" w:rsidRPr="002413C3" w:rsidRDefault="002C50F0" w:rsidP="003A741A">
            <w:pPr>
              <w:jc w:val="center"/>
              <w:rPr>
                <w:b/>
                <w:color w:val="70AD47"/>
                <w:sz w:val="32"/>
                <w:szCs w:val="32"/>
                <w:lang w:val="en-US"/>
              </w:rPr>
            </w:pPr>
            <w:r w:rsidRPr="002413C3">
              <w:rPr>
                <w:b/>
                <w:color w:val="70AD47"/>
                <w:sz w:val="32"/>
                <w:szCs w:val="32"/>
                <w:lang w:val="en-US"/>
              </w:rPr>
              <w:t>COURSE FOR ENVIRONMENTAL EDUCATION</w:t>
            </w:r>
          </w:p>
          <w:p w14:paraId="7EA2BBEF" w14:textId="77777777" w:rsidR="002C50F0" w:rsidRPr="002C50F0" w:rsidRDefault="002C50F0" w:rsidP="003A741A">
            <w:pPr>
              <w:jc w:val="center"/>
              <w:rPr>
                <w:i/>
                <w:color w:val="70AD47"/>
                <w:sz w:val="44"/>
                <w:szCs w:val="44"/>
                <w:lang w:val="en-US"/>
              </w:rPr>
            </w:pPr>
            <w:r w:rsidRPr="002413C3">
              <w:rPr>
                <w:i/>
                <w:color w:val="70AD47"/>
                <w:sz w:val="32"/>
                <w:szCs w:val="32"/>
                <w:lang w:val="en-US"/>
              </w:rPr>
              <w:t>e-Modules: Teaching Learning activities and their technology enhanced material set to develop</w:t>
            </w:r>
          </w:p>
          <w:p w14:paraId="4410B277" w14:textId="77777777" w:rsidR="002C50F0" w:rsidRPr="002C50F0" w:rsidRDefault="002C50F0" w:rsidP="003A741A">
            <w:pPr>
              <w:jc w:val="both"/>
              <w:rPr>
                <w:lang w:val="en-US"/>
              </w:rPr>
            </w:pPr>
          </w:p>
          <w:p w14:paraId="622C1345" w14:textId="14CC4779" w:rsidR="002413C3" w:rsidRDefault="00330F1C" w:rsidP="002413C3">
            <w:pPr>
              <w:jc w:val="center"/>
              <w:rPr>
                <w:b/>
                <w:sz w:val="36"/>
                <w:szCs w:val="36"/>
              </w:rPr>
            </w:pPr>
            <w:r>
              <w:rPr>
                <w:noProof/>
              </w:rPr>
              <w:drawing>
                <wp:inline distT="0" distB="0" distL="0" distR="0" wp14:anchorId="1935F3C0" wp14:editId="45D4D1E9">
                  <wp:extent cx="1409700" cy="932400"/>
                  <wp:effectExtent l="0" t="0" r="0" b="0"/>
                  <wp:docPr id="7" name="Grafik 7" descr="Ein Bild, das Text, Schrift, Logo,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Schrift, Logo, Grafiken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31035" cy="946511"/>
                          </a:xfrm>
                          <a:prstGeom prst="rect">
                            <a:avLst/>
                          </a:prstGeom>
                        </pic:spPr>
                      </pic:pic>
                    </a:graphicData>
                  </a:graphic>
                </wp:inline>
              </w:drawing>
            </w:r>
          </w:p>
          <w:p w14:paraId="7BDEBC87" w14:textId="2AF38380" w:rsidR="002C4252" w:rsidRDefault="002C4252" w:rsidP="002413C3">
            <w:pPr>
              <w:jc w:val="center"/>
              <w:rPr>
                <w:b/>
                <w:sz w:val="36"/>
                <w:szCs w:val="36"/>
              </w:rPr>
            </w:pPr>
          </w:p>
          <w:p w14:paraId="5B089419" w14:textId="0FEEF0CA" w:rsidR="002C4252" w:rsidRPr="002C4252" w:rsidRDefault="002C4252" w:rsidP="002413C3">
            <w:pPr>
              <w:jc w:val="center"/>
              <w:rPr>
                <w:b/>
                <w:sz w:val="36"/>
                <w:szCs w:val="36"/>
                <w:lang w:val="en-US"/>
              </w:rPr>
            </w:pPr>
            <w:r w:rsidRPr="002C4252">
              <w:rPr>
                <w:b/>
                <w:sz w:val="36"/>
                <w:szCs w:val="36"/>
                <w:lang w:val="en-US"/>
              </w:rPr>
              <w:t xml:space="preserve">M4: art4health lesson: </w:t>
            </w:r>
            <w:r w:rsidRPr="003B26ED">
              <w:rPr>
                <w:b/>
                <w:i/>
                <w:iCs/>
                <w:sz w:val="36"/>
                <w:szCs w:val="36"/>
                <w:lang w:val="en-US"/>
              </w:rPr>
              <w:t>Blue Moon</w:t>
            </w:r>
            <w:r w:rsidRPr="002C4252">
              <w:rPr>
                <w:b/>
                <w:sz w:val="36"/>
                <w:szCs w:val="36"/>
                <w:lang w:val="en-US"/>
              </w:rPr>
              <w:t xml:space="preserve"> acts </w:t>
            </w:r>
          </w:p>
          <w:p w14:paraId="34C8B6CB" w14:textId="2882CAAE" w:rsidR="00330F1C" w:rsidRPr="002C4252" w:rsidRDefault="00330F1C" w:rsidP="002413C3">
            <w:pPr>
              <w:jc w:val="center"/>
              <w:rPr>
                <w:b/>
                <w:sz w:val="36"/>
                <w:szCs w:val="36"/>
                <w:lang w:val="en-US"/>
              </w:rPr>
            </w:pPr>
            <w:r w:rsidRPr="002C4252">
              <w:rPr>
                <w:b/>
                <w:sz w:val="36"/>
                <w:szCs w:val="36"/>
                <w:lang w:val="en-US"/>
              </w:rPr>
              <w:t>COURSE AUTHOR</w:t>
            </w:r>
          </w:p>
          <w:p w14:paraId="33D36086" w14:textId="1A69BB04" w:rsidR="002413C3" w:rsidRPr="002C4252" w:rsidRDefault="002C4252" w:rsidP="002413C3">
            <w:pPr>
              <w:jc w:val="center"/>
              <w:rPr>
                <w:b/>
                <w:sz w:val="36"/>
                <w:szCs w:val="36"/>
                <w:lang w:val="en-US"/>
              </w:rPr>
            </w:pPr>
            <w:r>
              <w:rPr>
                <w:noProof/>
              </w:rPr>
              <mc:AlternateContent>
                <mc:Choice Requires="wps">
                  <w:drawing>
                    <wp:anchor distT="0" distB="0" distL="114300" distR="114300" simplePos="0" relativeHeight="251659264" behindDoc="0" locked="0" layoutInCell="1" allowOverlap="1" wp14:anchorId="61A2031E" wp14:editId="355D87F9">
                      <wp:simplePos x="0" y="0"/>
                      <wp:positionH relativeFrom="column">
                        <wp:posOffset>123825</wp:posOffset>
                      </wp:positionH>
                      <wp:positionV relativeFrom="paragraph">
                        <wp:posOffset>58135</wp:posOffset>
                      </wp:positionV>
                      <wp:extent cx="5943600" cy="711200"/>
                      <wp:effectExtent l="0" t="0" r="0" b="0"/>
                      <wp:wrapNone/>
                      <wp:docPr id="12" name="Textfeld 12"/>
                      <wp:cNvGraphicFramePr/>
                      <a:graphic xmlns:a="http://schemas.openxmlformats.org/drawingml/2006/main">
                        <a:graphicData uri="http://schemas.microsoft.com/office/word/2010/wordprocessingShape">
                          <wps:wsp>
                            <wps:cNvSpPr txBox="1"/>
                            <wps:spPr>
                              <a:xfrm>
                                <a:off x="0" y="0"/>
                                <a:ext cx="5943600" cy="711200"/>
                              </a:xfrm>
                              <a:prstGeom prst="rect">
                                <a:avLst/>
                              </a:prstGeom>
                              <a:solidFill>
                                <a:schemeClr val="lt1"/>
                              </a:solidFill>
                              <a:ln w="6350">
                                <a:noFill/>
                              </a:ln>
                            </wps:spPr>
                            <wps:txbx>
                              <w:txbxContent>
                                <w:p w14:paraId="22EDD7F4" w14:textId="3FC3D38C" w:rsidR="002413C3" w:rsidRPr="00330F1C" w:rsidRDefault="00BD286A" w:rsidP="002413C3">
                                  <w:pPr>
                                    <w:jc w:val="center"/>
                                    <w:rPr>
                                      <w:sz w:val="32"/>
                                      <w:szCs w:val="32"/>
                                    </w:rPr>
                                  </w:pPr>
                                  <w:r w:rsidRPr="00330F1C">
                                    <w:rPr>
                                      <w:sz w:val="32"/>
                                      <w:szCs w:val="32"/>
                                    </w:rPr>
                                    <w:t>©</w:t>
                                  </w:r>
                                  <w:r w:rsidR="002413C3" w:rsidRPr="00330F1C">
                                    <w:rPr>
                                      <w:sz w:val="32"/>
                                      <w:szCs w:val="32"/>
                                    </w:rPr>
                                    <w:t xml:space="preserve">Tatjana </w:t>
                                  </w:r>
                                  <w:proofErr w:type="spellStart"/>
                                  <w:r w:rsidR="002413C3" w:rsidRPr="00330F1C">
                                    <w:rPr>
                                      <w:sz w:val="32"/>
                                      <w:szCs w:val="32"/>
                                    </w:rPr>
                                    <w:t>Christelbauer</w:t>
                                  </w:r>
                                  <w:proofErr w:type="spellEnd"/>
                                  <w:r w:rsidR="002413C3" w:rsidRPr="00330F1C">
                                    <w:rPr>
                                      <w:sz w:val="32"/>
                                      <w:szCs w:val="32"/>
                                    </w:rPr>
                                    <w:t xml:space="preserve"> MA (TC)</w:t>
                                  </w:r>
                                </w:p>
                                <w:p w14:paraId="787B9E46" w14:textId="41E315B0" w:rsidR="002C4252" w:rsidRDefault="002C4252" w:rsidP="002C4252">
                                  <w:pPr>
                                    <w:jc w:val="center"/>
                                    <w:rPr>
                                      <w:sz w:val="32"/>
                                      <w:szCs w:val="32"/>
                                    </w:rPr>
                                  </w:pPr>
                                  <w:r w:rsidRPr="00330F1C">
                                    <w:rPr>
                                      <w:sz w:val="32"/>
                                      <w:szCs w:val="32"/>
                                    </w:rPr>
                                    <w:t>ACD Team Austria</w:t>
                                  </w:r>
                                </w:p>
                                <w:p w14:paraId="063C0877" w14:textId="77777777" w:rsidR="002413C3" w:rsidRDefault="002413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A2031E" id="_x0000_t202" coordsize="21600,21600" o:spt="202" path="m,l,21600r21600,l21600,xe">
                      <v:stroke joinstyle="miter"/>
                      <v:path gradientshapeok="t" o:connecttype="rect"/>
                    </v:shapetype>
                    <v:shape id="Textfeld 12" o:spid="_x0000_s1026" type="#_x0000_t202" style="position:absolute;left:0;text-align:left;margin-left:9.75pt;margin-top:4.6pt;width:468pt;height:5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" fillcolor="white [3201]" stroked="f" strokeweight=".5pt">
                      <v:textbox>
                        <w:txbxContent>
                          <w:p w14:paraId="22EDD7F4" w14:textId="3FC3D38C" w:rsidR="002413C3" w:rsidRPr="00330F1C" w:rsidRDefault="00BD286A" w:rsidP="002413C3">
                            <w:pPr>
                              <w:jc w:val="center"/>
                              <w:rPr>
                                <w:sz w:val="32"/>
                                <w:szCs w:val="32"/>
                              </w:rPr>
                            </w:pPr>
                            <w:r w:rsidRPr="00330F1C">
                              <w:rPr>
                                <w:sz w:val="32"/>
                                <w:szCs w:val="32"/>
                              </w:rPr>
                              <w:t>©</w:t>
                            </w:r>
                            <w:r w:rsidR="002413C3" w:rsidRPr="00330F1C">
                              <w:rPr>
                                <w:sz w:val="32"/>
                                <w:szCs w:val="32"/>
                              </w:rPr>
                              <w:t xml:space="preserve">Tatjana </w:t>
                            </w:r>
                            <w:proofErr w:type="spellStart"/>
                            <w:r w:rsidR="002413C3" w:rsidRPr="00330F1C">
                              <w:rPr>
                                <w:sz w:val="32"/>
                                <w:szCs w:val="32"/>
                              </w:rPr>
                              <w:t>Christelbauer</w:t>
                            </w:r>
                            <w:proofErr w:type="spellEnd"/>
                            <w:r w:rsidR="002413C3" w:rsidRPr="00330F1C">
                              <w:rPr>
                                <w:sz w:val="32"/>
                                <w:szCs w:val="32"/>
                              </w:rPr>
                              <w:t xml:space="preserve"> MA (TC)</w:t>
                            </w:r>
                          </w:p>
                          <w:p w14:paraId="787B9E46" w14:textId="41E315B0" w:rsidR="002C4252" w:rsidRDefault="002C4252" w:rsidP="002C4252">
                            <w:pPr>
                              <w:jc w:val="center"/>
                              <w:rPr>
                                <w:sz w:val="32"/>
                                <w:szCs w:val="32"/>
                              </w:rPr>
                            </w:pPr>
                            <w:r w:rsidRPr="00330F1C">
                              <w:rPr>
                                <w:sz w:val="32"/>
                                <w:szCs w:val="32"/>
                              </w:rPr>
                              <w:t>ACD Team Austria</w:t>
                            </w:r>
                          </w:p>
                          <w:p w14:paraId="063C0877" w14:textId="77777777" w:rsidR="002413C3" w:rsidRDefault="002413C3"/>
                        </w:txbxContent>
                      </v:textbox>
                    </v:shape>
                  </w:pict>
                </mc:Fallback>
              </mc:AlternateContent>
            </w:r>
          </w:p>
          <w:tbl>
            <w:tblPr>
              <w:tblW w:w="3518" w:type="dxa"/>
              <w:tblBorders>
                <w:top w:val="nil"/>
                <w:left w:val="nil"/>
                <w:bottom w:val="nil"/>
                <w:right w:val="nil"/>
                <w:insideH w:val="nil"/>
                <w:insideV w:val="nil"/>
              </w:tblBorders>
              <w:tblLayout w:type="fixed"/>
              <w:tblLook w:val="0400" w:firstRow="0" w:lastRow="0" w:firstColumn="0" w:lastColumn="0" w:noHBand="0" w:noVBand="1"/>
            </w:tblPr>
            <w:tblGrid>
              <w:gridCol w:w="3518"/>
            </w:tblGrid>
            <w:tr w:rsidR="002413C3" w:rsidRPr="00BD286A" w14:paraId="183E046D" w14:textId="77777777" w:rsidTr="002413C3">
              <w:tc>
                <w:tcPr>
                  <w:tcW w:w="3518" w:type="dxa"/>
                  <w:vAlign w:val="center"/>
                </w:tcPr>
                <w:p w14:paraId="13196623" w14:textId="29F79707" w:rsidR="002413C3" w:rsidRPr="002C4252" w:rsidRDefault="002413C3" w:rsidP="00330F1C">
                  <w:pPr>
                    <w:rPr>
                      <w:lang w:val="en-US"/>
                    </w:rPr>
                  </w:pPr>
                </w:p>
              </w:tc>
            </w:tr>
          </w:tbl>
          <w:p w14:paraId="53B5FFA0" w14:textId="77777777" w:rsidR="002413C3" w:rsidRDefault="002413C3" w:rsidP="002C4252">
            <w:pPr>
              <w:spacing w:after="160" w:line="259" w:lineRule="auto"/>
              <w:rPr>
                <w:b/>
                <w:i/>
                <w:lang w:val="en-US"/>
              </w:rPr>
            </w:pPr>
          </w:p>
          <w:p w14:paraId="4F9B55C6" w14:textId="3C2E350D" w:rsidR="002C50F0" w:rsidRPr="002C4252" w:rsidRDefault="00330F1C" w:rsidP="002413C3">
            <w:pPr>
              <w:spacing w:after="160" w:line="259" w:lineRule="auto"/>
              <w:ind w:left="2521"/>
              <w:rPr>
                <w:b/>
                <w:i/>
                <w:sz w:val="20"/>
                <w:szCs w:val="20"/>
                <w:lang w:val="en-US"/>
              </w:rPr>
            </w:pPr>
            <w:r w:rsidRPr="002C4252">
              <w:rPr>
                <w:b/>
                <w:i/>
                <w:sz w:val="20"/>
                <w:szCs w:val="20"/>
                <w:lang w:val="en-US"/>
              </w:rPr>
              <w:t>DISCLAIMER</w:t>
            </w:r>
          </w:p>
          <w:p w14:paraId="727DAF25" w14:textId="5DDD95F4" w:rsidR="002C50F0" w:rsidRPr="002C4252" w:rsidRDefault="002C50F0" w:rsidP="002413C3">
            <w:pPr>
              <w:ind w:left="2521"/>
              <w:rPr>
                <w:i/>
                <w:sz w:val="20"/>
                <w:szCs w:val="20"/>
                <w:lang w:val="en-US"/>
              </w:rPr>
            </w:pPr>
            <w:r w:rsidRPr="002C4252">
              <w:rPr>
                <w:i/>
                <w:sz w:val="20"/>
                <w:szCs w:val="20"/>
                <w:lang w:val="en-US"/>
              </w:rPr>
              <w:t>Funded by the European Union. Views and opinions expressed are however those of the author(s) only and do not necessarily reflect those of the European Union or the European Education and Culture Executive Agency (EACEA). Neither the European Union nor EACEA can be held responsible for them.</w:t>
            </w:r>
            <w:r w:rsidR="00330F1C" w:rsidRPr="002C4252">
              <w:rPr>
                <w:b/>
                <w:sz w:val="20"/>
                <w:szCs w:val="20"/>
                <w:lang w:val="en-US"/>
              </w:rPr>
              <w:t xml:space="preserve">   </w:t>
            </w:r>
          </w:p>
          <w:p w14:paraId="2D718F0C" w14:textId="199B9D64" w:rsidR="00330F1C" w:rsidRPr="002C4252" w:rsidRDefault="002C50F0" w:rsidP="00330F1C">
            <w:pPr>
              <w:jc w:val="center"/>
              <w:rPr>
                <w:sz w:val="20"/>
                <w:szCs w:val="20"/>
                <w:lang w:val="en-US"/>
              </w:rPr>
            </w:pPr>
            <w:r w:rsidRPr="002C4252">
              <w:rPr>
                <w:b/>
                <w:sz w:val="20"/>
                <w:szCs w:val="20"/>
                <w:lang w:val="en-US"/>
              </w:rPr>
              <w:t>COURSE SHARING LICENSE</w:t>
            </w:r>
            <w:r w:rsidR="00330F1C" w:rsidRPr="002C4252">
              <w:rPr>
                <w:b/>
                <w:sz w:val="20"/>
                <w:szCs w:val="20"/>
                <w:lang w:val="en-US"/>
              </w:rPr>
              <w:t xml:space="preserve"> </w:t>
            </w:r>
            <w:r w:rsidR="00330F1C" w:rsidRPr="002C4252">
              <w:rPr>
                <w:b/>
                <w:bCs/>
                <w:sz w:val="20"/>
                <w:szCs w:val="20"/>
                <w:lang w:val="en-US"/>
              </w:rPr>
              <w:t>CC BY-NC-SA </w:t>
            </w:r>
            <w:r w:rsidR="00330F1C" w:rsidRPr="002C4252">
              <w:rPr>
                <w:sz w:val="20"/>
                <w:szCs w:val="20"/>
                <w:lang w:val="en-US"/>
              </w:rPr>
              <w:t>= </w:t>
            </w:r>
            <w:r w:rsidR="00330F1C" w:rsidRPr="002C4252">
              <w:rPr>
                <w:sz w:val="20"/>
                <w:szCs w:val="20"/>
              </w:rPr>
              <w:fldChar w:fldCharType="begin"/>
            </w:r>
            <w:r w:rsidR="00330F1C" w:rsidRPr="002C4252">
              <w:rPr>
                <w:sz w:val="20"/>
                <w:szCs w:val="20"/>
                <w:lang w:val="en-US"/>
              </w:rPr>
              <w:instrText xml:space="preserve"> INCLUDEPICTURE "https://mirrors.creativecommons.org/presskit/buttons/88x31/png/by-nc-sa.png" \* MERGEFORMATINET </w:instrText>
            </w:r>
            <w:r w:rsidR="00330F1C" w:rsidRPr="002C4252">
              <w:rPr>
                <w:sz w:val="20"/>
                <w:szCs w:val="20"/>
              </w:rPr>
              <w:fldChar w:fldCharType="separate"/>
            </w:r>
            <w:r w:rsidR="00330F1C" w:rsidRPr="002C4252">
              <w:rPr>
                <w:noProof/>
                <w:sz w:val="20"/>
                <w:szCs w:val="20"/>
              </w:rPr>
              <w:drawing>
                <wp:inline distT="0" distB="0" distL="0" distR="0" wp14:anchorId="51CFAACF" wp14:editId="26D8BAAA">
                  <wp:extent cx="1104900" cy="386621"/>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74128" cy="410845"/>
                          </a:xfrm>
                          <a:prstGeom prst="rect">
                            <a:avLst/>
                          </a:prstGeom>
                          <a:noFill/>
                          <a:ln>
                            <a:noFill/>
                          </a:ln>
                        </pic:spPr>
                      </pic:pic>
                    </a:graphicData>
                  </a:graphic>
                </wp:inline>
              </w:drawing>
            </w:r>
            <w:r w:rsidR="00330F1C" w:rsidRPr="002C4252">
              <w:rPr>
                <w:sz w:val="20"/>
                <w:szCs w:val="20"/>
                <w:lang w:val="en-US"/>
              </w:rPr>
              <w:fldChar w:fldCharType="end"/>
            </w:r>
          </w:p>
          <w:p w14:paraId="311D8A94" w14:textId="18CEA46F" w:rsidR="002413C3" w:rsidRDefault="002413C3" w:rsidP="002413C3">
            <w:pPr>
              <w:pBdr>
                <w:top w:val="nil"/>
                <w:left w:val="nil"/>
                <w:bottom w:val="nil"/>
                <w:right w:val="nil"/>
                <w:between w:val="nil"/>
              </w:pBdr>
              <w:spacing w:after="160" w:line="259" w:lineRule="auto"/>
              <w:ind w:left="720"/>
              <w:rPr>
                <w:rStyle w:val="Hyperlink"/>
                <w:lang w:val="en-US"/>
              </w:rPr>
            </w:pPr>
            <w:r w:rsidRPr="00AB6B84">
              <w:rPr>
                <w:b/>
                <w:bCs/>
                <w:lang w:val="en-US"/>
              </w:rPr>
              <w:t>Canonical URL</w:t>
            </w:r>
            <w:r>
              <w:rPr>
                <w:b/>
                <w:bCs/>
                <w:lang w:val="en-US"/>
              </w:rPr>
              <w:t>:</w:t>
            </w:r>
            <w:r w:rsidRPr="00AB6B84">
              <w:rPr>
                <w:b/>
                <w:bCs/>
                <w:lang w:val="en-US"/>
              </w:rPr>
              <w:t> </w:t>
            </w:r>
            <w:r w:rsidRPr="00AB6B84">
              <w:rPr>
                <w:lang w:val="en-US"/>
              </w:rPr>
              <w:t> </w:t>
            </w:r>
            <w:hyperlink r:id="rId10" w:history="1">
              <w:r w:rsidRPr="00AB6B84">
                <w:rPr>
                  <w:rStyle w:val="Hyperlink"/>
                  <w:lang w:val="en-US"/>
                </w:rPr>
                <w:t>https://creativecommons.org/licenses/by-nc-nd/4.0/</w:t>
              </w:r>
            </w:hyperlink>
          </w:p>
          <w:p w14:paraId="0ACD5B8F" w14:textId="033E4269" w:rsidR="002413C3" w:rsidRPr="002413C3" w:rsidRDefault="002413C3" w:rsidP="002413C3">
            <w:pPr>
              <w:rPr>
                <w:b/>
                <w:bCs/>
                <w:sz w:val="28"/>
                <w:szCs w:val="28"/>
                <w:lang w:val="en-US"/>
              </w:rPr>
            </w:pPr>
          </w:p>
          <w:p w14:paraId="3930D25E" w14:textId="38790A0F" w:rsidR="002413C3" w:rsidRPr="002413C3" w:rsidRDefault="002413C3" w:rsidP="002413C3">
            <w:pPr>
              <w:rPr>
                <w:b/>
                <w:bCs/>
                <w:sz w:val="28"/>
                <w:szCs w:val="28"/>
                <w:lang w:val="en-US"/>
              </w:rPr>
            </w:pPr>
            <w:r w:rsidRPr="002413C3">
              <w:rPr>
                <w:b/>
                <w:bCs/>
                <w:sz w:val="28"/>
                <w:szCs w:val="28"/>
                <w:lang w:val="en-US"/>
              </w:rPr>
              <w:t>MODULE:</w:t>
            </w:r>
            <w:r w:rsidR="00F352A7">
              <w:rPr>
                <w:b/>
                <w:bCs/>
                <w:sz w:val="28"/>
                <w:szCs w:val="28"/>
                <w:lang w:val="en-US"/>
              </w:rPr>
              <w:t xml:space="preserve"> </w:t>
            </w:r>
            <w:r w:rsidR="002C4252">
              <w:rPr>
                <w:b/>
                <w:bCs/>
                <w:sz w:val="28"/>
                <w:szCs w:val="28"/>
                <w:lang w:val="en-US"/>
              </w:rPr>
              <w:t>4</w:t>
            </w:r>
          </w:p>
          <w:p w14:paraId="14B1C6A0" w14:textId="3F376FE4" w:rsidR="002413C3" w:rsidRPr="002413C3" w:rsidRDefault="002413C3" w:rsidP="002413C3">
            <w:pPr>
              <w:rPr>
                <w:b/>
                <w:bCs/>
                <w:sz w:val="28"/>
                <w:szCs w:val="28"/>
                <w:lang w:val="en-US"/>
              </w:rPr>
            </w:pPr>
            <w:r w:rsidRPr="002413C3">
              <w:rPr>
                <w:b/>
                <w:bCs/>
                <w:sz w:val="28"/>
                <w:szCs w:val="28"/>
                <w:lang w:val="en-US"/>
              </w:rPr>
              <w:t>LESSON:</w:t>
            </w:r>
            <w:r w:rsidR="002C4252">
              <w:rPr>
                <w:b/>
                <w:bCs/>
                <w:sz w:val="28"/>
                <w:szCs w:val="28"/>
                <w:lang w:val="en-US"/>
              </w:rPr>
              <w:t xml:space="preserve"> arts4health. The Blue Moon acts</w:t>
            </w:r>
          </w:p>
          <w:p w14:paraId="5D4D3C81" w14:textId="54961659" w:rsidR="002413C3" w:rsidRPr="000E6C9A" w:rsidRDefault="000E6C9A" w:rsidP="000E6C9A">
            <w:pPr>
              <w:rPr>
                <w:b/>
                <w:bCs/>
                <w:lang w:val="en-US"/>
              </w:rPr>
            </w:pPr>
            <w:r w:rsidRPr="000E6C9A">
              <w:rPr>
                <w:b/>
                <w:bCs/>
                <w:lang w:val="en-US"/>
              </w:rPr>
              <w:t xml:space="preserve">SUBJECTS: </w:t>
            </w:r>
            <w:r>
              <w:rPr>
                <w:b/>
                <w:bCs/>
                <w:lang w:val="en-US"/>
              </w:rPr>
              <w:t>Psychology, Arts, English, …</w:t>
            </w:r>
          </w:p>
          <w:p w14:paraId="24039DFC" w14:textId="77777777" w:rsidR="002C50F0" w:rsidRPr="002C50F0" w:rsidRDefault="002C50F0" w:rsidP="003A741A">
            <w:pPr>
              <w:rPr>
                <w:b/>
                <w:sz w:val="16"/>
                <w:szCs w:val="16"/>
                <w:lang w:val="en-US"/>
              </w:rPr>
            </w:pPr>
            <w:r w:rsidRPr="002C50F0">
              <w:rPr>
                <w:b/>
                <w:sz w:val="16"/>
                <w:szCs w:val="16"/>
                <w:lang w:val="en-US"/>
              </w:rPr>
              <w:t xml:space="preserve">    </w:t>
            </w:r>
          </w:p>
        </w:tc>
      </w:tr>
    </w:tbl>
    <w:p w14:paraId="559CB4AE" w14:textId="77777777" w:rsidR="002C4252" w:rsidRDefault="002C4252">
      <w:pPr>
        <w:rPr>
          <w:lang w:val="en-US"/>
        </w:rPr>
      </w:pPr>
    </w:p>
    <w:p w14:paraId="22260D1A" w14:textId="77777777" w:rsidR="002C4252" w:rsidRPr="00696183" w:rsidRDefault="002C4252" w:rsidP="002C4252">
      <w:pPr>
        <w:pStyle w:val="Listenabsatz"/>
        <w:spacing w:after="240"/>
        <w:ind w:left="1440"/>
        <w:rPr>
          <w:rFonts w:cstheme="minorHAnsi"/>
          <w:b/>
          <w:bCs/>
          <w:color w:val="000000" w:themeColor="text1"/>
          <w:lang w:val="en-US"/>
        </w:rPr>
      </w:pPr>
      <w:r>
        <w:rPr>
          <w:rFonts w:cstheme="minorHAnsi"/>
          <w:b/>
          <w:bCs/>
          <w:color w:val="000000" w:themeColor="text1"/>
          <w:lang w:val="en-US"/>
        </w:rPr>
        <w:t xml:space="preserve">The Flucht ins All &amp; The </w:t>
      </w:r>
      <w:r w:rsidRPr="00696183">
        <w:rPr>
          <w:rFonts w:cstheme="minorHAnsi"/>
          <w:b/>
          <w:bCs/>
          <w:i/>
          <w:iCs/>
          <w:color w:val="000000" w:themeColor="text1"/>
          <w:lang w:val="en-US"/>
        </w:rPr>
        <w:t>BLUE MOON</w:t>
      </w:r>
      <w:r>
        <w:rPr>
          <w:rFonts w:cstheme="minorHAnsi"/>
          <w:b/>
          <w:bCs/>
          <w:color w:val="000000" w:themeColor="text1"/>
          <w:lang w:val="en-US"/>
        </w:rPr>
        <w:t xml:space="preserve"> act</w:t>
      </w:r>
    </w:p>
    <w:p w14:paraId="28D15957" w14:textId="77777777" w:rsidR="002C4252" w:rsidRDefault="002C4252" w:rsidP="002C4252">
      <w:pPr>
        <w:pStyle w:val="Listenabsatz"/>
        <w:spacing w:after="240"/>
        <w:ind w:left="360"/>
        <w:jc w:val="center"/>
        <w:rPr>
          <w:rFonts w:cstheme="minorHAnsi"/>
          <w:color w:val="000000" w:themeColor="text1"/>
          <w:sz w:val="20"/>
          <w:szCs w:val="20"/>
          <w:lang w:val="en-US"/>
        </w:rPr>
      </w:pPr>
    </w:p>
    <w:p w14:paraId="025D2F9B" w14:textId="77777777" w:rsidR="002C4252" w:rsidRDefault="002C4252" w:rsidP="002C4252">
      <w:pPr>
        <w:pStyle w:val="Listenabsatz"/>
        <w:spacing w:after="240"/>
        <w:ind w:left="360"/>
        <w:jc w:val="center"/>
        <w:rPr>
          <w:rFonts w:cstheme="minorHAnsi"/>
          <w:color w:val="000000" w:themeColor="text1"/>
          <w:sz w:val="22"/>
          <w:szCs w:val="22"/>
          <w:lang w:val="en-US"/>
        </w:rPr>
      </w:pPr>
      <w:r>
        <w:rPr>
          <w:rFonts w:cstheme="minorHAnsi"/>
          <w:color w:val="000000" w:themeColor="text1"/>
          <w:sz w:val="22"/>
          <w:szCs w:val="22"/>
          <w:lang w:val="en-US"/>
        </w:rPr>
        <w:t xml:space="preserve">Insights and questions for self-reflection on emotional and mental state space in the context of safety and self-protection against threatening circumstances, </w:t>
      </w:r>
    </w:p>
    <w:p w14:paraId="4BF80E59" w14:textId="77777777" w:rsidR="002C4252" w:rsidRDefault="002C4252" w:rsidP="002C4252">
      <w:pPr>
        <w:pStyle w:val="Listenabsatz"/>
        <w:spacing w:after="240"/>
        <w:ind w:left="360"/>
        <w:jc w:val="center"/>
        <w:rPr>
          <w:rFonts w:cstheme="minorHAnsi"/>
          <w:color w:val="000000" w:themeColor="text1"/>
          <w:sz w:val="22"/>
          <w:szCs w:val="22"/>
          <w:lang w:val="en-US"/>
        </w:rPr>
      </w:pPr>
      <w:r>
        <w:rPr>
          <w:rFonts w:cstheme="minorHAnsi"/>
          <w:color w:val="000000" w:themeColor="text1"/>
          <w:sz w:val="22"/>
          <w:szCs w:val="22"/>
          <w:lang w:val="en-US"/>
        </w:rPr>
        <w:t xml:space="preserve">guided with artworks of </w:t>
      </w:r>
      <w:r w:rsidRPr="00406B55">
        <w:rPr>
          <w:rFonts w:cstheme="minorHAnsi"/>
          <w:i/>
          <w:iCs/>
          <w:color w:val="000000" w:themeColor="text1"/>
          <w:sz w:val="22"/>
          <w:szCs w:val="22"/>
          <w:lang w:val="en-US"/>
        </w:rPr>
        <w:t>Hundertwasser</w:t>
      </w:r>
      <w:r>
        <w:rPr>
          <w:rFonts w:cstheme="minorHAnsi"/>
          <w:color w:val="000000" w:themeColor="text1"/>
          <w:sz w:val="22"/>
          <w:szCs w:val="22"/>
          <w:lang w:val="en-US"/>
        </w:rPr>
        <w:t xml:space="preserve"> </w:t>
      </w:r>
    </w:p>
    <w:p w14:paraId="064B394A" w14:textId="77777777" w:rsidR="002C4252" w:rsidRDefault="002C4252" w:rsidP="002C4252">
      <w:pPr>
        <w:pStyle w:val="Listenabsatz"/>
        <w:spacing w:after="240"/>
        <w:ind w:left="360"/>
        <w:jc w:val="center"/>
        <w:rPr>
          <w:rFonts w:cstheme="minorHAnsi"/>
          <w:color w:val="000000" w:themeColor="text1"/>
          <w:sz w:val="22"/>
          <w:szCs w:val="22"/>
          <w:lang w:val="en-US"/>
        </w:rPr>
      </w:pPr>
    </w:p>
    <w:p w14:paraId="0EE184E8" w14:textId="5565ABB4" w:rsidR="002C4252" w:rsidRDefault="002C4252" w:rsidP="002C4252">
      <w:pPr>
        <w:pStyle w:val="Listenabsatz"/>
        <w:spacing w:after="240"/>
        <w:ind w:left="360"/>
        <w:rPr>
          <w:rFonts w:cstheme="minorHAnsi"/>
          <w:color w:val="000000" w:themeColor="text1"/>
          <w:sz w:val="22"/>
          <w:szCs w:val="22"/>
          <w:lang w:val="en-US"/>
        </w:rPr>
      </w:pPr>
      <w:r w:rsidRPr="00330544">
        <w:rPr>
          <w:rFonts w:cstheme="minorHAnsi"/>
          <w:b/>
          <w:bCs/>
          <w:color w:val="000000" w:themeColor="text1"/>
          <w:sz w:val="22"/>
          <w:szCs w:val="22"/>
          <w:lang w:val="en-US"/>
        </w:rPr>
        <w:t>Aims:</w:t>
      </w:r>
      <w:r>
        <w:rPr>
          <w:rFonts w:cstheme="minorHAnsi"/>
          <w:color w:val="000000" w:themeColor="text1"/>
          <w:sz w:val="22"/>
          <w:szCs w:val="22"/>
          <w:lang w:val="en-US"/>
        </w:rPr>
        <w:t xml:space="preserve"> Guide for self-reflective “navigation in mental space”, awareness about own life conditions, relational aspects and methods used for maintaining challenges,</w:t>
      </w:r>
      <w:r w:rsidRPr="00313564">
        <w:rPr>
          <w:rFonts w:cstheme="minorHAnsi"/>
          <w:color w:val="000000" w:themeColor="text1"/>
          <w:sz w:val="22"/>
          <w:szCs w:val="22"/>
          <w:lang w:val="en-US"/>
        </w:rPr>
        <w:t xml:space="preserve"> </w:t>
      </w:r>
      <w:r>
        <w:rPr>
          <w:rFonts w:cstheme="minorHAnsi"/>
          <w:color w:val="000000" w:themeColor="text1"/>
          <w:sz w:val="22"/>
          <w:szCs w:val="22"/>
          <w:lang w:val="en-US"/>
        </w:rPr>
        <w:t>regenerative approach to ethical reasoning</w:t>
      </w:r>
      <w:r w:rsidR="000E6C9A">
        <w:rPr>
          <w:rFonts w:cstheme="minorHAnsi"/>
          <w:color w:val="000000" w:themeColor="text1"/>
          <w:sz w:val="22"/>
          <w:szCs w:val="22"/>
          <w:lang w:val="en-US"/>
        </w:rPr>
        <w:t xml:space="preserve">, </w:t>
      </w:r>
      <w:proofErr w:type="gramStart"/>
      <w:r w:rsidR="000E6C9A">
        <w:rPr>
          <w:rFonts w:cstheme="minorHAnsi"/>
          <w:color w:val="000000" w:themeColor="text1"/>
          <w:sz w:val="22"/>
          <w:szCs w:val="22"/>
          <w:lang w:val="en-US"/>
        </w:rPr>
        <w:t>coding</w:t>
      </w:r>
      <w:proofErr w:type="gramEnd"/>
      <w:r w:rsidR="000E6C9A">
        <w:rPr>
          <w:rFonts w:cstheme="minorHAnsi"/>
          <w:color w:val="000000" w:themeColor="text1"/>
          <w:sz w:val="22"/>
          <w:szCs w:val="22"/>
          <w:lang w:val="en-US"/>
        </w:rPr>
        <w:t xml:space="preserve"> and recognizing signs in symbolic interaction </w:t>
      </w:r>
    </w:p>
    <w:p w14:paraId="7CB47485" w14:textId="77777777" w:rsidR="002C4252" w:rsidRPr="002B1485" w:rsidRDefault="002C4252" w:rsidP="002C4252">
      <w:pPr>
        <w:pStyle w:val="Listenabsatz"/>
        <w:spacing w:after="240"/>
        <w:ind w:left="360"/>
        <w:rPr>
          <w:rFonts w:cstheme="minorHAnsi"/>
          <w:color w:val="000000" w:themeColor="text1"/>
          <w:sz w:val="22"/>
          <w:szCs w:val="22"/>
          <w:lang w:val="en-US"/>
        </w:rPr>
      </w:pPr>
    </w:p>
    <w:p w14:paraId="31E71405" w14:textId="77777777" w:rsidR="002C4252" w:rsidRDefault="002C4252" w:rsidP="002C4252">
      <w:pPr>
        <w:pStyle w:val="Listenabsatz"/>
        <w:spacing w:after="240"/>
        <w:ind w:left="360"/>
        <w:rPr>
          <w:rFonts w:cstheme="minorHAnsi"/>
          <w:color w:val="000000" w:themeColor="text1"/>
          <w:sz w:val="22"/>
          <w:szCs w:val="22"/>
          <w:lang w:val="en-US"/>
        </w:rPr>
      </w:pPr>
      <w:r w:rsidRPr="00330544">
        <w:rPr>
          <w:rFonts w:cstheme="minorHAnsi"/>
          <w:b/>
          <w:bCs/>
          <w:color w:val="000000" w:themeColor="text1"/>
          <w:sz w:val="22"/>
          <w:szCs w:val="22"/>
          <w:lang w:val="en-US"/>
        </w:rPr>
        <w:t>Methods:</w:t>
      </w:r>
      <w:r>
        <w:rPr>
          <w:rFonts w:cstheme="minorHAnsi"/>
          <w:color w:val="000000" w:themeColor="text1"/>
          <w:sz w:val="22"/>
          <w:szCs w:val="22"/>
          <w:lang w:val="en-US"/>
        </w:rPr>
        <w:t xml:space="preserve"> Guided </w:t>
      </w:r>
      <w:r w:rsidRPr="00710D3A">
        <w:rPr>
          <w:rFonts w:cstheme="minorHAnsi"/>
          <w:i/>
          <w:iCs/>
          <w:color w:val="000000" w:themeColor="text1"/>
          <w:sz w:val="22"/>
          <w:szCs w:val="22"/>
          <w:lang w:val="en-US"/>
        </w:rPr>
        <w:t>moral imagination</w:t>
      </w:r>
      <w:r w:rsidRPr="009D299F">
        <w:rPr>
          <w:rFonts w:cstheme="minorHAnsi"/>
          <w:color w:val="000000" w:themeColor="text1"/>
          <w:sz w:val="22"/>
          <w:szCs w:val="22"/>
          <w:lang w:val="en-US"/>
        </w:rPr>
        <w:t xml:space="preserve"> </w:t>
      </w:r>
      <w:r>
        <w:rPr>
          <w:rFonts w:cstheme="minorHAnsi"/>
          <w:color w:val="000000" w:themeColor="text1"/>
          <w:sz w:val="22"/>
          <w:szCs w:val="22"/>
          <w:lang w:val="en-US"/>
        </w:rPr>
        <w:t xml:space="preserve">with sustainable approach to moral decision making, metaphoric interpretation, </w:t>
      </w:r>
      <w:r w:rsidRPr="003C583D">
        <w:rPr>
          <w:rFonts w:cstheme="minorHAnsi"/>
          <w:i/>
          <w:iCs/>
          <w:color w:val="000000" w:themeColor="text1"/>
          <w:sz w:val="22"/>
          <w:szCs w:val="22"/>
          <w:lang w:val="en-US"/>
        </w:rPr>
        <w:t>“The Grammar of Seeing”</w:t>
      </w:r>
      <w:r>
        <w:rPr>
          <w:rStyle w:val="Funotenzeichen"/>
          <w:rFonts w:cstheme="minorHAnsi"/>
          <w:i/>
          <w:iCs/>
          <w:color w:val="000000" w:themeColor="text1"/>
          <w:sz w:val="22"/>
          <w:szCs w:val="22"/>
          <w:lang w:val="en-US"/>
        </w:rPr>
        <w:footnoteReference w:id="1"/>
      </w:r>
      <w:r w:rsidRPr="003C583D">
        <w:rPr>
          <w:rFonts w:cstheme="minorHAnsi"/>
          <w:i/>
          <w:iCs/>
          <w:color w:val="000000" w:themeColor="text1"/>
          <w:sz w:val="22"/>
          <w:szCs w:val="22"/>
          <w:lang w:val="en-US"/>
        </w:rPr>
        <w:t>,</w:t>
      </w:r>
      <w:r>
        <w:rPr>
          <w:rFonts w:cstheme="minorHAnsi"/>
          <w:color w:val="000000" w:themeColor="text1"/>
          <w:sz w:val="22"/>
          <w:szCs w:val="22"/>
          <w:lang w:val="en-US"/>
        </w:rPr>
        <w:t xml:space="preserve"> analytic thinking, storytelling </w:t>
      </w:r>
    </w:p>
    <w:p w14:paraId="08F7C77B" w14:textId="77777777" w:rsidR="002C4252" w:rsidRPr="00330544" w:rsidRDefault="002C4252" w:rsidP="002C4252">
      <w:pPr>
        <w:pStyle w:val="Listenabsatz"/>
        <w:spacing w:after="240"/>
        <w:ind w:left="360"/>
        <w:jc w:val="center"/>
        <w:rPr>
          <w:rFonts w:cstheme="minorHAnsi"/>
          <w:b/>
          <w:bCs/>
          <w:i/>
          <w:iCs/>
          <w:color w:val="000000" w:themeColor="text1"/>
          <w:sz w:val="22"/>
          <w:szCs w:val="22"/>
          <w:lang w:val="en-US"/>
        </w:rPr>
      </w:pPr>
    </w:p>
    <w:p w14:paraId="24AC6DFC" w14:textId="47D321C1" w:rsidR="002C4252" w:rsidRPr="00330544" w:rsidRDefault="002C4252" w:rsidP="000E6C9A">
      <w:pPr>
        <w:pStyle w:val="Listenabsatz"/>
        <w:numPr>
          <w:ilvl w:val="0"/>
          <w:numId w:val="5"/>
        </w:numPr>
        <w:spacing w:after="240"/>
        <w:jc w:val="center"/>
        <w:rPr>
          <w:rFonts w:cstheme="minorHAnsi"/>
          <w:b/>
          <w:bCs/>
          <w:i/>
          <w:iCs/>
          <w:color w:val="000000" w:themeColor="text1"/>
          <w:sz w:val="22"/>
          <w:szCs w:val="22"/>
          <w:lang w:val="en-US"/>
        </w:rPr>
      </w:pPr>
      <w:r w:rsidRPr="00330544">
        <w:rPr>
          <w:rFonts w:cstheme="minorHAnsi"/>
          <w:b/>
          <w:bCs/>
          <w:i/>
          <w:iCs/>
          <w:color w:val="000000" w:themeColor="text1"/>
          <w:sz w:val="22"/>
          <w:szCs w:val="22"/>
          <w:lang w:val="en-US"/>
        </w:rPr>
        <w:t>Introductory</w:t>
      </w:r>
    </w:p>
    <w:p w14:paraId="06042E26" w14:textId="77777777" w:rsidR="002C4252" w:rsidRPr="00C623B7" w:rsidRDefault="002C4252" w:rsidP="002C4252">
      <w:pPr>
        <w:pStyle w:val="Listenabsatz"/>
        <w:spacing w:after="240"/>
        <w:ind w:left="360"/>
        <w:jc w:val="center"/>
        <w:rPr>
          <w:rFonts w:cstheme="minorHAnsi"/>
          <w:b/>
          <w:bCs/>
          <w:i/>
          <w:iCs/>
          <w:color w:val="000000" w:themeColor="text1"/>
          <w:sz w:val="22"/>
          <w:szCs w:val="22"/>
          <w:lang w:val="en-US"/>
        </w:rPr>
      </w:pPr>
      <w:r w:rsidRPr="00C623B7">
        <w:rPr>
          <w:rFonts w:cstheme="minorHAnsi"/>
          <w:b/>
          <w:bCs/>
          <w:i/>
          <w:iCs/>
          <w:color w:val="000000" w:themeColor="text1"/>
          <w:sz w:val="22"/>
          <w:szCs w:val="22"/>
          <w:lang w:val="en-US"/>
        </w:rPr>
        <w:t>The “</w:t>
      </w:r>
      <w:proofErr w:type="spellStart"/>
      <w:r w:rsidRPr="00C623B7">
        <w:rPr>
          <w:rFonts w:cstheme="minorHAnsi"/>
          <w:b/>
          <w:bCs/>
          <w:i/>
          <w:iCs/>
          <w:color w:val="000000" w:themeColor="text1"/>
          <w:sz w:val="22"/>
          <w:szCs w:val="22"/>
          <w:lang w:val="en-US"/>
        </w:rPr>
        <w:t>BlueMoon</w:t>
      </w:r>
      <w:proofErr w:type="spellEnd"/>
      <w:r w:rsidRPr="00C623B7">
        <w:rPr>
          <w:rFonts w:cstheme="minorHAnsi"/>
          <w:b/>
          <w:bCs/>
          <w:i/>
          <w:iCs/>
          <w:color w:val="000000" w:themeColor="text1"/>
          <w:sz w:val="22"/>
          <w:szCs w:val="22"/>
          <w:lang w:val="en-US"/>
        </w:rPr>
        <w:t>-effect” 4 #sustainableme: regenerative mindful practices</w:t>
      </w:r>
      <w:r w:rsidRPr="00C623B7">
        <w:rPr>
          <w:rFonts w:cstheme="minorHAnsi"/>
          <w:b/>
          <w:bCs/>
          <w:i/>
          <w:iCs/>
          <w:color w:val="000000" w:themeColor="text1"/>
          <w:sz w:val="22"/>
          <w:szCs w:val="22"/>
          <w:vertAlign w:val="superscript"/>
          <w:lang w:val="en-US"/>
        </w:rPr>
        <w:footnoteReference w:id="2"/>
      </w:r>
    </w:p>
    <w:p w14:paraId="696B13DC" w14:textId="77777777" w:rsidR="002C4252" w:rsidRPr="001149D7" w:rsidRDefault="002C4252" w:rsidP="002C4252">
      <w:pPr>
        <w:pStyle w:val="Listenabsatz"/>
        <w:spacing w:after="240"/>
        <w:ind w:left="360"/>
        <w:jc w:val="center"/>
        <w:rPr>
          <w:rFonts w:cstheme="minorHAnsi"/>
          <w:b/>
          <w:bCs/>
          <w:i/>
          <w:iCs/>
          <w:color w:val="000000" w:themeColor="text1"/>
          <w:sz w:val="22"/>
          <w:szCs w:val="22"/>
          <w:lang w:val="en-US"/>
        </w:rPr>
      </w:pPr>
      <w:r w:rsidRPr="001149D7">
        <w:rPr>
          <w:rFonts w:cstheme="minorHAnsi"/>
          <w:b/>
          <w:bCs/>
          <w:i/>
          <w:iCs/>
          <w:color w:val="000000" w:themeColor="text1"/>
          <w:sz w:val="22"/>
          <w:szCs w:val="22"/>
          <w:lang w:val="en-US"/>
        </w:rPr>
        <w:t>Inspired by Hundertwasser</w:t>
      </w:r>
      <w:r>
        <w:rPr>
          <w:rFonts w:cstheme="minorHAnsi"/>
          <w:b/>
          <w:bCs/>
          <w:i/>
          <w:iCs/>
          <w:color w:val="000000" w:themeColor="text1"/>
          <w:sz w:val="22"/>
          <w:szCs w:val="22"/>
          <w:lang w:val="en-US"/>
        </w:rPr>
        <w:t>´s artworks</w:t>
      </w:r>
    </w:p>
    <w:p w14:paraId="4BE5D7A2" w14:textId="77777777" w:rsidR="002C4252" w:rsidRPr="001149D7" w:rsidRDefault="002C4252" w:rsidP="002C4252">
      <w:pPr>
        <w:pStyle w:val="Listenabsatz"/>
        <w:spacing w:after="240"/>
        <w:ind w:left="360"/>
        <w:rPr>
          <w:rFonts w:cstheme="minorHAnsi"/>
          <w:i/>
          <w:iCs/>
          <w:color w:val="000000" w:themeColor="text1"/>
          <w:sz w:val="22"/>
          <w:szCs w:val="22"/>
          <w:lang w:val="en-US"/>
        </w:rPr>
      </w:pPr>
    </w:p>
    <w:p w14:paraId="4B8E2D3B" w14:textId="77777777" w:rsidR="002C4252" w:rsidRPr="001149D7" w:rsidRDefault="002C4252" w:rsidP="002C4252">
      <w:pPr>
        <w:pStyle w:val="Listenabsatz"/>
        <w:spacing w:after="240"/>
        <w:ind w:left="360"/>
        <w:rPr>
          <w:rFonts w:cstheme="minorHAnsi"/>
          <w:color w:val="000000" w:themeColor="text1"/>
          <w:sz w:val="22"/>
          <w:szCs w:val="22"/>
          <w:lang w:val="en-US"/>
        </w:rPr>
      </w:pPr>
      <w:r w:rsidRPr="001149D7">
        <w:rPr>
          <w:rFonts w:cstheme="minorHAnsi"/>
          <w:color w:val="000000" w:themeColor="text1"/>
          <w:sz w:val="22"/>
          <w:szCs w:val="22"/>
          <w:lang w:val="en-US"/>
        </w:rPr>
        <w:t>The "</w:t>
      </w:r>
      <w:proofErr w:type="spellStart"/>
      <w:r w:rsidRPr="001149D7">
        <w:rPr>
          <w:rFonts w:cstheme="minorHAnsi"/>
          <w:color w:val="000000" w:themeColor="text1"/>
          <w:sz w:val="22"/>
          <w:szCs w:val="22"/>
          <w:lang w:val="en-US"/>
        </w:rPr>
        <w:t>BlueMoon</w:t>
      </w:r>
      <w:proofErr w:type="spellEnd"/>
      <w:r w:rsidRPr="001149D7">
        <w:rPr>
          <w:rFonts w:cstheme="minorHAnsi"/>
          <w:color w:val="000000" w:themeColor="text1"/>
          <w:sz w:val="22"/>
          <w:szCs w:val="22"/>
          <w:lang w:val="en-US"/>
        </w:rPr>
        <w:t xml:space="preserve">-exercise" draws inspiration from </w:t>
      </w:r>
      <w:r w:rsidRPr="001149D7">
        <w:rPr>
          <w:rFonts w:cstheme="minorHAnsi"/>
          <w:i/>
          <w:iCs/>
          <w:color w:val="000000" w:themeColor="text1"/>
          <w:sz w:val="22"/>
          <w:szCs w:val="22"/>
          <w:lang w:val="en-US"/>
        </w:rPr>
        <w:t>Hundertwasser's</w:t>
      </w:r>
      <w:r w:rsidRPr="001149D7">
        <w:rPr>
          <w:rFonts w:cstheme="minorHAnsi"/>
          <w:color w:val="000000" w:themeColor="text1"/>
          <w:sz w:val="22"/>
          <w:szCs w:val="22"/>
          <w:lang w:val="en-US"/>
        </w:rPr>
        <w:t xml:space="preserve"> artworks </w:t>
      </w:r>
    </w:p>
    <w:p w14:paraId="70F136EC" w14:textId="6C097431" w:rsidR="002C4252" w:rsidRPr="00134803" w:rsidRDefault="002C4252" w:rsidP="00134803">
      <w:pPr>
        <w:pStyle w:val="Listenabsatz"/>
        <w:spacing w:after="240"/>
        <w:ind w:left="360"/>
        <w:rPr>
          <w:rFonts w:cstheme="minorHAnsi"/>
          <w:color w:val="000000" w:themeColor="text1"/>
          <w:sz w:val="22"/>
          <w:szCs w:val="22"/>
          <w:lang w:val="en-US"/>
        </w:rPr>
      </w:pPr>
      <w:r w:rsidRPr="001149D7">
        <w:rPr>
          <w:rFonts w:cstheme="minorHAnsi"/>
          <w:color w:val="000000" w:themeColor="text1"/>
          <w:sz w:val="22"/>
          <w:szCs w:val="22"/>
          <w:lang w:val="en-US"/>
        </w:rPr>
        <w:t>"The Blue Moon" and "Escape to Outer Space “,</w:t>
      </w:r>
      <w:r>
        <w:rPr>
          <w:rFonts w:cstheme="minorHAnsi"/>
          <w:color w:val="000000" w:themeColor="text1"/>
          <w:sz w:val="22"/>
          <w:szCs w:val="22"/>
          <w:lang w:val="en-US"/>
        </w:rPr>
        <w:t xml:space="preserve"> </w:t>
      </w:r>
      <w:r w:rsidRPr="001149D7">
        <w:rPr>
          <w:rFonts w:cstheme="minorHAnsi"/>
          <w:color w:val="000000" w:themeColor="text1"/>
          <w:sz w:val="22"/>
          <w:szCs w:val="22"/>
          <w:lang w:val="en-US"/>
        </w:rPr>
        <w:t xml:space="preserve">as a tool for responsive thinking about "escaping." </w:t>
      </w:r>
      <w:r w:rsidRPr="00134803">
        <w:rPr>
          <w:rFonts w:cstheme="minorHAnsi"/>
          <w:i/>
          <w:iCs/>
          <w:color w:val="000000" w:themeColor="text1"/>
          <w:sz w:val="22"/>
          <w:szCs w:val="22"/>
          <w:lang w:val="en-US"/>
        </w:rPr>
        <w:t>Hundertwasser</w:t>
      </w:r>
      <w:r w:rsidRPr="00134803">
        <w:rPr>
          <w:rFonts w:cstheme="minorHAnsi"/>
          <w:color w:val="000000" w:themeColor="text1"/>
          <w:sz w:val="22"/>
          <w:szCs w:val="22"/>
          <w:lang w:val="en-US"/>
        </w:rPr>
        <w:t xml:space="preserve"> comments on the artwork by stating, </w:t>
      </w:r>
      <w:r w:rsidRPr="00134803">
        <w:rPr>
          <w:rFonts w:cstheme="minorHAnsi"/>
          <w:i/>
          <w:iCs/>
          <w:color w:val="000000" w:themeColor="text1"/>
          <w:sz w:val="22"/>
          <w:szCs w:val="22"/>
          <w:lang w:val="en-US"/>
        </w:rPr>
        <w:t xml:space="preserve">“(...) pictures of dreams have nothing at all to do with quality. So many painters have tried time and again to eternalize a seemingly fantastic parallel world under the influence of drugs and alcohol. Nothing has ever resulted from it. Unless one has this world inside oneself. </w:t>
      </w:r>
    </w:p>
    <w:p w14:paraId="3214C313" w14:textId="75A8E3F1" w:rsidR="002C4252" w:rsidRPr="000E6C9A" w:rsidRDefault="002C4252" w:rsidP="000E6C9A">
      <w:pPr>
        <w:pStyle w:val="Listenabsatz"/>
        <w:spacing w:after="240"/>
        <w:ind w:left="360"/>
        <w:rPr>
          <w:rFonts w:cstheme="minorHAnsi"/>
          <w:i/>
          <w:iCs/>
          <w:color w:val="000000" w:themeColor="text1"/>
          <w:sz w:val="22"/>
          <w:szCs w:val="22"/>
          <w:lang w:val="en-US"/>
        </w:rPr>
      </w:pPr>
      <w:r w:rsidRPr="001149D7">
        <w:rPr>
          <w:rFonts w:cstheme="minorHAnsi"/>
          <w:i/>
          <w:iCs/>
          <w:color w:val="000000" w:themeColor="text1"/>
          <w:sz w:val="22"/>
          <w:szCs w:val="22"/>
          <w:lang w:val="en-US"/>
        </w:rPr>
        <w:t>But then one needs neither drugs nor alcohol.”</w:t>
      </w:r>
      <w:r w:rsidR="00134803" w:rsidRPr="00134803">
        <w:rPr>
          <w:rStyle w:val="Funotenzeichen"/>
          <w:rFonts w:cstheme="minorHAnsi"/>
          <w:color w:val="000000" w:themeColor="text1"/>
          <w:sz w:val="22"/>
          <w:szCs w:val="22"/>
          <w:lang w:val="en-US"/>
        </w:rPr>
        <w:t xml:space="preserve"> </w:t>
      </w:r>
      <w:r w:rsidR="00134803" w:rsidRPr="0039591E">
        <w:rPr>
          <w:rStyle w:val="Funotenzeichen"/>
          <w:rFonts w:cstheme="minorHAnsi"/>
          <w:color w:val="000000" w:themeColor="text1"/>
          <w:sz w:val="22"/>
          <w:szCs w:val="22"/>
          <w:lang w:val="en-US"/>
        </w:rPr>
        <w:footnoteReference w:id="3"/>
      </w:r>
    </w:p>
    <w:p w14:paraId="6845076B" w14:textId="549DCCCD" w:rsidR="002C4252" w:rsidRPr="00995136" w:rsidRDefault="002C4252" w:rsidP="00995136">
      <w:pPr>
        <w:pStyle w:val="Listenabsatz"/>
        <w:spacing w:after="240"/>
        <w:ind w:left="360"/>
        <w:rPr>
          <w:rFonts w:cstheme="minorHAnsi"/>
          <w:color w:val="000000" w:themeColor="text1"/>
          <w:sz w:val="22"/>
          <w:szCs w:val="22"/>
          <w:lang w:val="en-US"/>
        </w:rPr>
      </w:pPr>
      <w:r w:rsidRPr="001149D7">
        <w:rPr>
          <w:rFonts w:cstheme="minorHAnsi"/>
          <w:color w:val="000000" w:themeColor="text1"/>
          <w:sz w:val="22"/>
          <w:szCs w:val="22"/>
          <w:lang w:val="en-US"/>
        </w:rPr>
        <w:t>The "</w:t>
      </w:r>
      <w:proofErr w:type="spellStart"/>
      <w:r w:rsidRPr="001149D7">
        <w:rPr>
          <w:rFonts w:cstheme="minorHAnsi"/>
          <w:color w:val="000000" w:themeColor="text1"/>
          <w:sz w:val="22"/>
          <w:szCs w:val="22"/>
          <w:lang w:val="en-US"/>
        </w:rPr>
        <w:t>BlueMoon</w:t>
      </w:r>
      <w:proofErr w:type="spellEnd"/>
      <w:r w:rsidRPr="001149D7">
        <w:rPr>
          <w:rFonts w:cstheme="minorHAnsi"/>
          <w:color w:val="000000" w:themeColor="text1"/>
          <w:sz w:val="22"/>
          <w:szCs w:val="22"/>
          <w:lang w:val="en-US"/>
        </w:rPr>
        <w:t xml:space="preserve">-exercise" is aimed to support moral decision-making during emergencies like wars and natural disasters, as well as by emotionally driven needs to escape unpleasant or threatening situations. Furthermore, the exercise may help preventing self-damaging practices and the self-deception by using stimulative substances which are life-threatening and instead, provide guidance for practicing a regenerative escape, and creation of a safe, real- or imaginative space for a self-reflective analysis about underlying reasons for the need to escape. </w:t>
      </w:r>
    </w:p>
    <w:p w14:paraId="5E720C6E" w14:textId="1DE331B1" w:rsidR="002C4252" w:rsidRDefault="002C4252" w:rsidP="00134803">
      <w:pPr>
        <w:pStyle w:val="Listenabsatz"/>
        <w:spacing w:after="240"/>
        <w:ind w:left="360"/>
        <w:rPr>
          <w:rFonts w:cstheme="minorHAnsi"/>
          <w:color w:val="000000" w:themeColor="text1"/>
          <w:sz w:val="22"/>
          <w:szCs w:val="22"/>
          <w:lang w:val="en-US"/>
        </w:rPr>
      </w:pPr>
      <w:r w:rsidRPr="00C623B7">
        <w:rPr>
          <w:rFonts w:cstheme="minorHAnsi"/>
          <w:color w:val="000000" w:themeColor="text1"/>
          <w:sz w:val="22"/>
          <w:szCs w:val="22"/>
          <w:lang w:val="en-US"/>
        </w:rPr>
        <w:lastRenderedPageBreak/>
        <w:t xml:space="preserve">Inspired by the artworks of </w:t>
      </w:r>
      <w:r w:rsidRPr="00C623B7">
        <w:rPr>
          <w:rFonts w:cstheme="minorHAnsi"/>
          <w:i/>
          <w:iCs/>
          <w:color w:val="000000" w:themeColor="text1"/>
          <w:sz w:val="22"/>
          <w:szCs w:val="22"/>
          <w:lang w:val="en-US"/>
        </w:rPr>
        <w:t>Hundertwasser</w:t>
      </w:r>
      <w:r w:rsidRPr="00C623B7">
        <w:rPr>
          <w:rFonts w:cstheme="minorHAnsi"/>
          <w:color w:val="000000" w:themeColor="text1"/>
          <w:sz w:val="22"/>
          <w:szCs w:val="22"/>
          <w:lang w:val="en-US"/>
        </w:rPr>
        <w:t xml:space="preserve"> and his comment to </w:t>
      </w:r>
      <w:r>
        <w:rPr>
          <w:rFonts w:cstheme="minorHAnsi"/>
          <w:color w:val="000000" w:themeColor="text1"/>
          <w:sz w:val="22"/>
          <w:szCs w:val="22"/>
          <w:lang w:val="en-US"/>
        </w:rPr>
        <w:t xml:space="preserve">the composition of artworks </w:t>
      </w:r>
      <w:r w:rsidRPr="00720B6F">
        <w:rPr>
          <w:rFonts w:cstheme="minorHAnsi"/>
          <w:i/>
          <w:iCs/>
          <w:color w:val="000000" w:themeColor="text1"/>
          <w:sz w:val="22"/>
          <w:szCs w:val="22"/>
          <w:lang w:val="en-US"/>
        </w:rPr>
        <w:t>“The Blue Moon”</w:t>
      </w:r>
      <w:r w:rsidRPr="00C623B7">
        <w:rPr>
          <w:rFonts w:cstheme="minorHAnsi"/>
          <w:color w:val="000000" w:themeColor="text1"/>
          <w:sz w:val="22"/>
          <w:szCs w:val="22"/>
          <w:lang w:val="en-US"/>
        </w:rPr>
        <w:t xml:space="preserve"> and the </w:t>
      </w:r>
      <w:r w:rsidRPr="00720B6F">
        <w:rPr>
          <w:rFonts w:cstheme="minorHAnsi"/>
          <w:i/>
          <w:iCs/>
          <w:color w:val="000000" w:themeColor="text1"/>
          <w:sz w:val="22"/>
          <w:szCs w:val="22"/>
          <w:lang w:val="en-US"/>
        </w:rPr>
        <w:t>“Escape in Universe”,</w:t>
      </w:r>
      <w:r w:rsidRPr="00C623B7">
        <w:rPr>
          <w:rFonts w:cstheme="minorHAnsi"/>
          <w:color w:val="000000" w:themeColor="text1"/>
          <w:sz w:val="22"/>
          <w:szCs w:val="22"/>
          <w:lang w:val="en-US"/>
        </w:rPr>
        <w:t xml:space="preserve"> the “</w:t>
      </w:r>
      <w:proofErr w:type="spellStart"/>
      <w:r w:rsidRPr="00C623B7">
        <w:rPr>
          <w:rFonts w:cstheme="minorHAnsi"/>
          <w:color w:val="000000" w:themeColor="text1"/>
          <w:sz w:val="22"/>
          <w:szCs w:val="22"/>
          <w:lang w:val="en-US"/>
        </w:rPr>
        <w:t>BlueMoon</w:t>
      </w:r>
      <w:proofErr w:type="spellEnd"/>
      <w:r w:rsidRPr="00C623B7">
        <w:rPr>
          <w:rFonts w:cstheme="minorHAnsi"/>
          <w:color w:val="000000" w:themeColor="text1"/>
          <w:sz w:val="22"/>
          <w:szCs w:val="22"/>
          <w:lang w:val="en-US"/>
        </w:rPr>
        <w:t>-</w:t>
      </w:r>
      <w:r>
        <w:rPr>
          <w:rFonts w:cstheme="minorHAnsi"/>
          <w:color w:val="000000" w:themeColor="text1"/>
          <w:sz w:val="22"/>
          <w:szCs w:val="22"/>
          <w:lang w:val="en-US"/>
        </w:rPr>
        <w:t xml:space="preserve">exercise” </w:t>
      </w:r>
      <w:r w:rsidRPr="00C623B7">
        <w:rPr>
          <w:rFonts w:cstheme="minorHAnsi"/>
          <w:color w:val="000000" w:themeColor="text1"/>
          <w:sz w:val="22"/>
          <w:szCs w:val="22"/>
          <w:lang w:val="en-US"/>
        </w:rPr>
        <w:t xml:space="preserve">has been created as a </w:t>
      </w:r>
      <w:r>
        <w:rPr>
          <w:rFonts w:cstheme="minorHAnsi"/>
          <w:color w:val="000000" w:themeColor="text1"/>
          <w:sz w:val="22"/>
          <w:szCs w:val="22"/>
          <w:lang w:val="en-US"/>
        </w:rPr>
        <w:t xml:space="preserve">responsive </w:t>
      </w:r>
      <w:r w:rsidRPr="00C623B7">
        <w:rPr>
          <w:rFonts w:cstheme="minorHAnsi"/>
          <w:color w:val="000000" w:themeColor="text1"/>
          <w:sz w:val="22"/>
          <w:szCs w:val="22"/>
          <w:lang w:val="en-US"/>
        </w:rPr>
        <w:t xml:space="preserve">thinking tool </w:t>
      </w:r>
      <w:r>
        <w:rPr>
          <w:rFonts w:cstheme="minorHAnsi"/>
          <w:color w:val="000000" w:themeColor="text1"/>
          <w:sz w:val="22"/>
          <w:szCs w:val="22"/>
          <w:lang w:val="en-US"/>
        </w:rPr>
        <w:t>to the topic of “escaping” as a two-fold method, which may help by a moral decision making in emergency such as by wars and natural disasters, but also can by emotionally-led need to “escape” some unpleasant or even threatening situation or life event.</w:t>
      </w:r>
    </w:p>
    <w:p w14:paraId="2FF61769" w14:textId="77777777" w:rsidR="00134803" w:rsidRPr="00134803" w:rsidRDefault="00134803" w:rsidP="00995136">
      <w:pPr>
        <w:pStyle w:val="Listenabsatz"/>
        <w:spacing w:after="240"/>
        <w:ind w:left="360"/>
        <w:jc w:val="center"/>
        <w:rPr>
          <w:rFonts w:cstheme="minorHAnsi"/>
          <w:color w:val="000000" w:themeColor="text1"/>
          <w:sz w:val="22"/>
          <w:szCs w:val="22"/>
          <w:lang w:val="en-US"/>
        </w:rPr>
      </w:pPr>
    </w:p>
    <w:p w14:paraId="474EA31F" w14:textId="6833EF0C" w:rsidR="00995136" w:rsidRDefault="000E6C9A" w:rsidP="00995136">
      <w:pPr>
        <w:pStyle w:val="Listenabsatz"/>
        <w:numPr>
          <w:ilvl w:val="0"/>
          <w:numId w:val="5"/>
        </w:numPr>
        <w:spacing w:after="240"/>
        <w:jc w:val="center"/>
        <w:rPr>
          <w:rFonts w:cstheme="minorHAnsi"/>
          <w:color w:val="000000" w:themeColor="text1"/>
          <w:sz w:val="22"/>
          <w:szCs w:val="22"/>
          <w:lang w:val="en-US"/>
        </w:rPr>
      </w:pPr>
      <w:r w:rsidRPr="000E6C9A">
        <w:rPr>
          <w:rFonts w:cstheme="minorHAnsi"/>
          <w:b/>
          <w:bCs/>
          <w:color w:val="000000" w:themeColor="text1"/>
          <w:sz w:val="22"/>
          <w:szCs w:val="22"/>
          <w:lang w:val="en-US"/>
        </w:rPr>
        <w:t xml:space="preserve">The </w:t>
      </w:r>
      <w:proofErr w:type="spellStart"/>
      <w:r w:rsidRPr="000E6C9A">
        <w:rPr>
          <w:rFonts w:cstheme="minorHAnsi"/>
          <w:b/>
          <w:bCs/>
          <w:color w:val="000000" w:themeColor="text1"/>
          <w:sz w:val="22"/>
          <w:szCs w:val="22"/>
          <w:lang w:val="en-US"/>
        </w:rPr>
        <w:t>BlueMoon</w:t>
      </w:r>
      <w:proofErr w:type="spellEnd"/>
      <w:r w:rsidRPr="000E6C9A">
        <w:rPr>
          <w:rFonts w:cstheme="minorHAnsi"/>
          <w:b/>
          <w:bCs/>
          <w:color w:val="000000" w:themeColor="text1"/>
          <w:sz w:val="22"/>
          <w:szCs w:val="22"/>
          <w:lang w:val="en-US"/>
        </w:rPr>
        <w:t xml:space="preserve"> Effect:</w:t>
      </w:r>
    </w:p>
    <w:p w14:paraId="7EA4E2F5" w14:textId="74FCDDB4" w:rsidR="003B26ED" w:rsidRPr="00995136" w:rsidRDefault="000E6C9A" w:rsidP="00995136">
      <w:pPr>
        <w:spacing w:after="240"/>
        <w:rPr>
          <w:rFonts w:cstheme="minorHAnsi"/>
          <w:color w:val="000000" w:themeColor="text1"/>
          <w:sz w:val="22"/>
          <w:szCs w:val="22"/>
          <w:lang w:val="en-US"/>
        </w:rPr>
      </w:pPr>
      <w:r w:rsidRPr="000E6C9A">
        <w:rPr>
          <w:rFonts w:cstheme="minorHAnsi"/>
          <w:color w:val="000000" w:themeColor="text1"/>
          <w:sz w:val="22"/>
          <w:szCs w:val="22"/>
          <w:lang w:val="en-US"/>
        </w:rPr>
        <w:t xml:space="preserve">This effective residual presence of the </w:t>
      </w:r>
      <w:proofErr w:type="spellStart"/>
      <w:r w:rsidRPr="000E6C9A">
        <w:rPr>
          <w:rFonts w:cstheme="minorHAnsi"/>
          <w:color w:val="000000" w:themeColor="text1"/>
          <w:sz w:val="22"/>
          <w:szCs w:val="22"/>
          <w:lang w:val="en-US"/>
        </w:rPr>
        <w:t>BlueMoon</w:t>
      </w:r>
      <w:proofErr w:type="spellEnd"/>
      <w:r w:rsidRPr="000E6C9A">
        <w:rPr>
          <w:rFonts w:cstheme="minorHAnsi"/>
          <w:color w:val="000000" w:themeColor="text1"/>
          <w:sz w:val="22"/>
          <w:szCs w:val="22"/>
          <w:lang w:val="en-US"/>
        </w:rPr>
        <w:t xml:space="preserve"> as a ´</w:t>
      </w:r>
      <w:proofErr w:type="spellStart"/>
      <w:r w:rsidRPr="000E6C9A">
        <w:rPr>
          <w:rFonts w:cstheme="minorHAnsi"/>
          <w:color w:val="000000" w:themeColor="text1"/>
          <w:sz w:val="22"/>
          <w:szCs w:val="22"/>
          <w:lang w:val="en-US"/>
        </w:rPr>
        <w:t>mindmarker</w:t>
      </w:r>
      <w:proofErr w:type="spellEnd"/>
      <w:r w:rsidRPr="000E6C9A">
        <w:rPr>
          <w:rFonts w:cstheme="minorHAnsi"/>
          <w:color w:val="000000" w:themeColor="text1"/>
          <w:sz w:val="22"/>
          <w:szCs w:val="22"/>
          <w:lang w:val="en-US"/>
        </w:rPr>
        <w:t xml:space="preserve">´ can be explored by practicing self-guided imagination, to focus attention on the present moment and imagine consequences, aiding in ethical reasoning and self-protection while identifying potential or real dangers and noticing details related to causes of the emerging need to escape, for real safety, and wellbeing. </w:t>
      </w:r>
      <w:r w:rsidR="00995136">
        <w:rPr>
          <w:rFonts w:cstheme="minorHAnsi"/>
          <w:color w:val="000000" w:themeColor="text1"/>
          <w:sz w:val="22"/>
          <w:szCs w:val="22"/>
          <w:lang w:val="en-US"/>
        </w:rPr>
        <w:t xml:space="preserve">The </w:t>
      </w:r>
      <w:r w:rsidR="00995136" w:rsidRPr="00995136">
        <w:rPr>
          <w:rFonts w:cstheme="minorHAnsi"/>
          <w:color w:val="000000" w:themeColor="text1"/>
          <w:sz w:val="22"/>
          <w:szCs w:val="22"/>
          <w:lang w:val="en-US"/>
        </w:rPr>
        <w:t>imaginative attempt of the “</w:t>
      </w:r>
      <w:proofErr w:type="spellStart"/>
      <w:r w:rsidR="00995136" w:rsidRPr="00995136">
        <w:rPr>
          <w:rFonts w:cstheme="minorHAnsi"/>
          <w:color w:val="000000" w:themeColor="text1"/>
          <w:sz w:val="22"/>
          <w:szCs w:val="22"/>
          <w:lang w:val="en-US"/>
        </w:rPr>
        <w:t>BlueMoon</w:t>
      </w:r>
      <w:proofErr w:type="spellEnd"/>
      <w:r w:rsidR="00995136" w:rsidRPr="00995136">
        <w:rPr>
          <w:rFonts w:cstheme="minorHAnsi"/>
          <w:color w:val="000000" w:themeColor="text1"/>
          <w:sz w:val="22"/>
          <w:szCs w:val="22"/>
          <w:lang w:val="en-US"/>
        </w:rPr>
        <w:t>”, may be enacted by one´s need for “escaping” from some event, cause, person, … and help find and create a real or imaginative safe place</w:t>
      </w:r>
      <w:r w:rsidR="00995136">
        <w:rPr>
          <w:rFonts w:cstheme="minorHAnsi"/>
          <w:color w:val="000000" w:themeColor="text1"/>
          <w:sz w:val="22"/>
          <w:szCs w:val="22"/>
          <w:lang w:val="en-US"/>
        </w:rPr>
        <w:t xml:space="preserve">, </w:t>
      </w:r>
      <w:r w:rsidR="00995136" w:rsidRPr="00995136">
        <w:rPr>
          <w:rFonts w:cstheme="minorHAnsi"/>
          <w:color w:val="000000" w:themeColor="text1"/>
          <w:sz w:val="22"/>
          <w:szCs w:val="22"/>
          <w:lang w:val="en-US"/>
        </w:rPr>
        <w:t>be it in a real emergency such as by natural disasters and wars, or by some emotionally led or socially led event.</w:t>
      </w:r>
      <w:r w:rsidR="00995136">
        <w:rPr>
          <w:rFonts w:cstheme="minorHAnsi"/>
          <w:color w:val="000000" w:themeColor="text1"/>
          <w:sz w:val="22"/>
          <w:szCs w:val="22"/>
          <w:lang w:val="en-US"/>
        </w:rPr>
        <w:t xml:space="preserve"> </w:t>
      </w:r>
    </w:p>
    <w:p w14:paraId="5853BBEA" w14:textId="7D664D45" w:rsidR="002C4252" w:rsidRPr="003B26ED" w:rsidRDefault="00134803" w:rsidP="003B26ED">
      <w:pPr>
        <w:pStyle w:val="Listenabsatz"/>
        <w:numPr>
          <w:ilvl w:val="1"/>
          <w:numId w:val="5"/>
        </w:numPr>
        <w:spacing w:after="240"/>
        <w:jc w:val="both"/>
        <w:rPr>
          <w:rFonts w:cstheme="minorHAnsi"/>
          <w:b/>
          <w:bCs/>
          <w:color w:val="000000" w:themeColor="text1"/>
          <w:sz w:val="22"/>
          <w:szCs w:val="22"/>
          <w:lang w:val="en-US"/>
        </w:rPr>
      </w:pPr>
      <w:r w:rsidRPr="003B26ED">
        <w:rPr>
          <w:rFonts w:cstheme="minorHAnsi"/>
          <w:b/>
          <w:bCs/>
          <w:color w:val="000000" w:themeColor="text1"/>
          <w:sz w:val="22"/>
          <w:szCs w:val="22"/>
          <w:lang w:val="en-US"/>
        </w:rPr>
        <w:t xml:space="preserve">Engage in self-reflection: </w:t>
      </w:r>
    </w:p>
    <w:p w14:paraId="45D3D949" w14:textId="7CCDFD23" w:rsidR="00995136" w:rsidRPr="0039591E" w:rsidRDefault="00995136" w:rsidP="00995136">
      <w:pPr>
        <w:spacing w:after="240"/>
        <w:rPr>
          <w:rFonts w:cstheme="minorHAnsi"/>
          <w:i/>
          <w:iCs/>
          <w:color w:val="000000" w:themeColor="text1"/>
          <w:sz w:val="22"/>
          <w:szCs w:val="22"/>
          <w:lang w:val="en-US"/>
        </w:rPr>
      </w:pPr>
      <w:r w:rsidRPr="00995136">
        <w:rPr>
          <w:rFonts w:cstheme="minorHAnsi"/>
          <w:b/>
          <w:bCs/>
          <w:color w:val="000000" w:themeColor="text1"/>
          <w:sz w:val="22"/>
          <w:szCs w:val="22"/>
          <w:lang w:val="en-US"/>
        </w:rPr>
        <w:t>Ethical Reasoning:</w:t>
      </w:r>
      <w:r w:rsidRPr="00995136">
        <w:rPr>
          <w:rFonts w:cstheme="minorHAnsi"/>
          <w:i/>
          <w:iCs/>
          <w:color w:val="000000" w:themeColor="text1"/>
          <w:sz w:val="22"/>
          <w:szCs w:val="22"/>
          <w:lang w:val="en-US"/>
        </w:rPr>
        <w:t xml:space="preserve"> What is the meaning of “escape”?</w:t>
      </w:r>
      <w:r w:rsidRPr="00995136">
        <w:rPr>
          <w:rFonts w:cstheme="minorHAnsi"/>
          <w:color w:val="000000" w:themeColor="text1"/>
          <w:sz w:val="22"/>
          <w:szCs w:val="22"/>
          <w:lang w:val="en-US"/>
        </w:rPr>
        <w:t xml:space="preserve"> </w:t>
      </w:r>
      <w:r w:rsidRPr="0039591E">
        <w:rPr>
          <w:rFonts w:cstheme="minorHAnsi"/>
          <w:i/>
          <w:iCs/>
          <w:color w:val="000000" w:themeColor="text1"/>
          <w:sz w:val="22"/>
          <w:szCs w:val="22"/>
          <w:lang w:val="en-US"/>
        </w:rPr>
        <w:t>What situations or emotions make you feel the need to escape?</w:t>
      </w:r>
      <w:r w:rsidRPr="00995136">
        <w:rPr>
          <w:rFonts w:cstheme="minorHAnsi"/>
          <w:i/>
          <w:iCs/>
          <w:color w:val="000000" w:themeColor="text1"/>
          <w:sz w:val="22"/>
          <w:szCs w:val="22"/>
          <w:lang w:val="en-US"/>
        </w:rPr>
        <w:t xml:space="preserve"> </w:t>
      </w:r>
      <w:r w:rsidRPr="0039591E">
        <w:rPr>
          <w:rFonts w:cstheme="minorHAnsi"/>
          <w:i/>
          <w:iCs/>
          <w:color w:val="000000" w:themeColor="text1"/>
          <w:sz w:val="22"/>
          <w:szCs w:val="22"/>
          <w:lang w:val="en-US"/>
        </w:rPr>
        <w:t>How do you usually respond to these situations, and what are the outcomes?</w:t>
      </w:r>
      <w:r w:rsidRPr="00995136">
        <w:rPr>
          <w:rFonts w:cstheme="minorHAnsi"/>
          <w:i/>
          <w:iCs/>
          <w:color w:val="000000" w:themeColor="text1"/>
          <w:sz w:val="22"/>
          <w:szCs w:val="22"/>
          <w:lang w:val="en-US"/>
        </w:rPr>
        <w:t xml:space="preserve"> </w:t>
      </w:r>
      <w:r w:rsidRPr="0039591E">
        <w:rPr>
          <w:rFonts w:cstheme="minorHAnsi"/>
          <w:i/>
          <w:iCs/>
          <w:color w:val="000000" w:themeColor="text1"/>
          <w:sz w:val="22"/>
          <w:szCs w:val="22"/>
          <w:lang w:val="en-US"/>
        </w:rPr>
        <w:t>Can you identify a healthier way to address these feelings and circumstances?</w:t>
      </w:r>
    </w:p>
    <w:p w14:paraId="5B198C23" w14:textId="6B43AA85" w:rsidR="00995136" w:rsidRPr="00995136" w:rsidRDefault="00995136" w:rsidP="00995136">
      <w:pPr>
        <w:spacing w:after="240"/>
        <w:rPr>
          <w:rFonts w:cstheme="minorHAnsi"/>
          <w:color w:val="000000" w:themeColor="text1"/>
          <w:sz w:val="22"/>
          <w:szCs w:val="22"/>
          <w:lang w:val="en-US"/>
        </w:rPr>
      </w:pPr>
      <w:r w:rsidRPr="00995136">
        <w:rPr>
          <w:rFonts w:cstheme="minorHAnsi"/>
          <w:color w:val="000000" w:themeColor="text1"/>
          <w:sz w:val="22"/>
          <w:szCs w:val="22"/>
          <w:lang w:val="en-US"/>
        </w:rPr>
        <w:t xml:space="preserve">Reflect on your experiences with dreams and “parallel world”, and how it all matters. Exchange your experiences with your colleagues, write a story about safe space inspired by </w:t>
      </w:r>
      <w:r w:rsidRPr="00995136">
        <w:rPr>
          <w:rFonts w:cstheme="minorHAnsi"/>
          <w:i/>
          <w:iCs/>
          <w:color w:val="000000" w:themeColor="text1"/>
          <w:sz w:val="22"/>
          <w:szCs w:val="22"/>
          <w:lang w:val="en-US"/>
        </w:rPr>
        <w:t>Hundertwasser´s</w:t>
      </w:r>
      <w:r w:rsidRPr="00995136">
        <w:rPr>
          <w:rFonts w:cstheme="minorHAnsi"/>
          <w:color w:val="000000" w:themeColor="text1"/>
          <w:sz w:val="22"/>
          <w:szCs w:val="22"/>
          <w:lang w:val="en-US"/>
        </w:rPr>
        <w:t xml:space="preserve"> artwork and his comment, draw your moon, imagine consequences when escaping some matters, re-imagine, dream, awake, dream again … </w:t>
      </w:r>
    </w:p>
    <w:p w14:paraId="585B8F3A" w14:textId="6B0BF022" w:rsidR="003B26ED" w:rsidRPr="00995136" w:rsidRDefault="003B26ED" w:rsidP="00995136">
      <w:pPr>
        <w:pStyle w:val="Listenabsatz"/>
        <w:numPr>
          <w:ilvl w:val="1"/>
          <w:numId w:val="5"/>
        </w:numPr>
        <w:spacing w:after="240"/>
        <w:rPr>
          <w:rFonts w:cstheme="minorHAnsi"/>
          <w:b/>
          <w:bCs/>
          <w:color w:val="000000" w:themeColor="text1"/>
          <w:sz w:val="22"/>
          <w:szCs w:val="22"/>
          <w:lang w:val="en-US"/>
        </w:rPr>
      </w:pPr>
      <w:r>
        <w:rPr>
          <w:rFonts w:cstheme="minorHAnsi"/>
          <w:b/>
          <w:bCs/>
          <w:color w:val="000000" w:themeColor="text1"/>
          <w:sz w:val="22"/>
          <w:szCs w:val="22"/>
          <w:lang w:val="en-US"/>
        </w:rPr>
        <w:t>Artwork interpretation</w:t>
      </w:r>
    </w:p>
    <w:p w14:paraId="14F4BD23" w14:textId="3ECA0BD0" w:rsidR="002C4252" w:rsidRPr="00995136" w:rsidRDefault="000E6C9A" w:rsidP="00995136">
      <w:pPr>
        <w:spacing w:after="240"/>
        <w:rPr>
          <w:rFonts w:cstheme="minorHAnsi"/>
          <w:color w:val="000000" w:themeColor="text1"/>
          <w:sz w:val="22"/>
          <w:szCs w:val="22"/>
          <w:lang w:val="en-US"/>
        </w:rPr>
      </w:pPr>
      <w:r w:rsidRPr="003B26ED">
        <w:rPr>
          <w:rFonts w:cstheme="minorHAnsi"/>
          <w:b/>
          <w:bCs/>
          <w:color w:val="000000" w:themeColor="text1"/>
          <w:sz w:val="22"/>
          <w:szCs w:val="22"/>
          <w:lang w:val="en-US"/>
        </w:rPr>
        <w:t xml:space="preserve">Explore, Experience, </w:t>
      </w:r>
      <w:proofErr w:type="gramStart"/>
      <w:r w:rsidRPr="003B26ED">
        <w:rPr>
          <w:rFonts w:cstheme="minorHAnsi"/>
          <w:b/>
          <w:bCs/>
          <w:color w:val="000000" w:themeColor="text1"/>
          <w:sz w:val="22"/>
          <w:szCs w:val="22"/>
          <w:lang w:val="en-US"/>
        </w:rPr>
        <w:t>Explain</w:t>
      </w:r>
      <w:proofErr w:type="gramEnd"/>
      <w:r w:rsidRPr="003B26ED">
        <w:rPr>
          <w:rFonts w:cstheme="minorHAnsi"/>
          <w:b/>
          <w:bCs/>
          <w:color w:val="000000" w:themeColor="text1"/>
          <w:sz w:val="22"/>
          <w:szCs w:val="22"/>
          <w:lang w:val="en-US"/>
        </w:rPr>
        <w:t>:</w:t>
      </w:r>
      <w:r w:rsidR="00995136" w:rsidRPr="00995136">
        <w:rPr>
          <w:rFonts w:cstheme="minorHAnsi"/>
          <w:color w:val="000000" w:themeColor="text1"/>
          <w:sz w:val="22"/>
          <w:szCs w:val="22"/>
          <w:lang w:val="en-US"/>
        </w:rPr>
        <w:t xml:space="preserve"> </w:t>
      </w:r>
      <w:r w:rsidR="00995136" w:rsidRPr="002F7484">
        <w:rPr>
          <w:rFonts w:cstheme="minorHAnsi"/>
          <w:color w:val="000000" w:themeColor="text1"/>
          <w:sz w:val="22"/>
          <w:szCs w:val="22"/>
          <w:lang w:val="en-US"/>
        </w:rPr>
        <w:t xml:space="preserve">See the artworks of </w:t>
      </w:r>
      <w:r w:rsidR="00995136" w:rsidRPr="002F7484">
        <w:rPr>
          <w:rFonts w:cstheme="minorHAnsi"/>
          <w:i/>
          <w:iCs/>
          <w:color w:val="000000" w:themeColor="text1"/>
          <w:sz w:val="22"/>
          <w:szCs w:val="22"/>
          <w:lang w:val="en-US"/>
        </w:rPr>
        <w:t>Hundertwasser</w:t>
      </w:r>
      <w:r w:rsidR="00995136" w:rsidRPr="002F7484">
        <w:rPr>
          <w:rFonts w:cstheme="minorHAnsi"/>
          <w:color w:val="000000" w:themeColor="text1"/>
          <w:sz w:val="22"/>
          <w:szCs w:val="22"/>
          <w:lang w:val="en-US"/>
        </w:rPr>
        <w:t xml:space="preserve"> 1966 and view following aspects: the titles of the works, the serial numeric value of the artworks, the year when each was finished, view in detail, describ</w:t>
      </w:r>
      <w:r w:rsidR="00995136">
        <w:rPr>
          <w:rFonts w:cstheme="minorHAnsi"/>
          <w:color w:val="000000" w:themeColor="text1"/>
          <w:sz w:val="22"/>
          <w:szCs w:val="22"/>
          <w:lang w:val="en-US"/>
        </w:rPr>
        <w:t>e</w:t>
      </w:r>
      <w:r w:rsidR="00995136" w:rsidRPr="002F7484">
        <w:rPr>
          <w:rFonts w:cstheme="minorHAnsi"/>
          <w:color w:val="000000" w:themeColor="text1"/>
          <w:sz w:val="22"/>
          <w:szCs w:val="22"/>
          <w:lang w:val="en-US"/>
        </w:rPr>
        <w:t xml:space="preserve"> the artworks to a blind person</w:t>
      </w:r>
      <w:r w:rsidR="00995136">
        <w:rPr>
          <w:rFonts w:cstheme="minorHAnsi"/>
          <w:color w:val="000000" w:themeColor="text1"/>
          <w:sz w:val="22"/>
          <w:szCs w:val="22"/>
          <w:lang w:val="en-US"/>
        </w:rPr>
        <w:t>, make notes on different positions of the motives, find 5-10 differences in artworks</w:t>
      </w:r>
      <w:r w:rsidR="00995136" w:rsidRPr="002F7484">
        <w:rPr>
          <w:rFonts w:cstheme="minorHAnsi"/>
          <w:color w:val="000000" w:themeColor="text1"/>
          <w:sz w:val="22"/>
          <w:szCs w:val="22"/>
          <w:lang w:val="en-US"/>
        </w:rPr>
        <w:t>:</w:t>
      </w:r>
    </w:p>
    <w:p w14:paraId="64B66236" w14:textId="77777777" w:rsidR="002C4252" w:rsidRPr="00995136" w:rsidRDefault="002C4252" w:rsidP="002C4252">
      <w:pPr>
        <w:pStyle w:val="Listenabsatz"/>
        <w:spacing w:after="240"/>
        <w:ind w:left="360"/>
        <w:jc w:val="center"/>
        <w:rPr>
          <w:rFonts w:cstheme="minorHAnsi"/>
          <w:color w:val="000000" w:themeColor="text1"/>
          <w:sz w:val="21"/>
          <w:szCs w:val="21"/>
        </w:rPr>
      </w:pPr>
      <w:r w:rsidRPr="00995136">
        <w:rPr>
          <w:rFonts w:cstheme="minorHAnsi"/>
          <w:color w:val="000000" w:themeColor="text1"/>
          <w:sz w:val="21"/>
          <w:szCs w:val="21"/>
        </w:rPr>
        <w:t>650 A</w:t>
      </w:r>
    </w:p>
    <w:p w14:paraId="43E28F94" w14:textId="77777777" w:rsidR="002C4252" w:rsidRPr="00995136" w:rsidRDefault="002C4252" w:rsidP="002C4252">
      <w:pPr>
        <w:pStyle w:val="Listenabsatz"/>
        <w:spacing w:after="240"/>
        <w:ind w:left="360"/>
        <w:jc w:val="center"/>
        <w:rPr>
          <w:rFonts w:cstheme="minorHAnsi"/>
          <w:color w:val="000000" w:themeColor="text1"/>
          <w:sz w:val="21"/>
          <w:szCs w:val="21"/>
        </w:rPr>
      </w:pPr>
      <w:r w:rsidRPr="00995136">
        <w:rPr>
          <w:rFonts w:cstheme="minorHAnsi"/>
          <w:color w:val="000000" w:themeColor="text1"/>
          <w:sz w:val="21"/>
          <w:szCs w:val="21"/>
        </w:rPr>
        <w:t>DER BLAUE MOND - ATLANTIS - FLUCHT INS ALL</w:t>
      </w:r>
    </w:p>
    <w:p w14:paraId="65AAF210" w14:textId="77777777" w:rsidR="002C4252" w:rsidRPr="00995136" w:rsidRDefault="002C4252" w:rsidP="002C4252">
      <w:pPr>
        <w:pStyle w:val="Listenabsatz"/>
        <w:spacing w:after="240"/>
        <w:ind w:left="360"/>
        <w:jc w:val="center"/>
        <w:rPr>
          <w:rFonts w:cstheme="minorHAnsi"/>
          <w:color w:val="000000" w:themeColor="text1"/>
          <w:sz w:val="21"/>
          <w:szCs w:val="21"/>
          <w:lang w:val="en-US"/>
        </w:rPr>
      </w:pPr>
      <w:r w:rsidRPr="00995136">
        <w:rPr>
          <w:rFonts w:cstheme="minorHAnsi"/>
          <w:color w:val="000000" w:themeColor="text1"/>
          <w:sz w:val="21"/>
          <w:szCs w:val="21"/>
          <w:lang w:val="en-US"/>
        </w:rPr>
        <w:t>The Blue Moon - Atlantis - Escape to Outer Space</w:t>
      </w:r>
    </w:p>
    <w:p w14:paraId="4961980A" w14:textId="4E5017E4" w:rsidR="002C4252" w:rsidRPr="00995136" w:rsidRDefault="002C4252" w:rsidP="002F7484">
      <w:pPr>
        <w:pStyle w:val="Listenabsatz"/>
        <w:spacing w:after="240"/>
        <w:ind w:left="360"/>
        <w:jc w:val="center"/>
        <w:rPr>
          <w:rFonts w:cstheme="minorHAnsi"/>
          <w:color w:val="000000" w:themeColor="text1"/>
          <w:sz w:val="21"/>
          <w:szCs w:val="21"/>
          <w:lang w:val="en-US"/>
        </w:rPr>
      </w:pPr>
      <w:r w:rsidRPr="00995136">
        <w:rPr>
          <w:rFonts w:cstheme="minorHAnsi"/>
          <w:color w:val="000000" w:themeColor="text1"/>
          <w:sz w:val="21"/>
          <w:szCs w:val="21"/>
          <w:lang w:val="en-US"/>
        </w:rPr>
        <w:t>LA LUNE BLEUE</w:t>
      </w:r>
    </w:p>
    <w:p w14:paraId="40128183" w14:textId="77777777" w:rsidR="002C4252" w:rsidRDefault="002C4252" w:rsidP="002C4252">
      <w:pPr>
        <w:pStyle w:val="Listenabsatz"/>
        <w:spacing w:after="240"/>
        <w:ind w:left="360"/>
        <w:jc w:val="center"/>
        <w:rPr>
          <w:rFonts w:cstheme="minorHAnsi"/>
          <w:color w:val="000000" w:themeColor="text1"/>
          <w:sz w:val="22"/>
          <w:szCs w:val="22"/>
          <w:lang w:val="en-US"/>
        </w:rPr>
      </w:pPr>
      <w:r>
        <w:rPr>
          <w:rFonts w:cstheme="minorHAnsi"/>
          <w:noProof/>
          <w:color w:val="000000" w:themeColor="text1"/>
          <w:sz w:val="22"/>
          <w:szCs w:val="22"/>
          <w:lang w:val="en-US"/>
        </w:rPr>
        <mc:AlternateContent>
          <mc:Choice Requires="wps">
            <w:drawing>
              <wp:anchor distT="0" distB="0" distL="114300" distR="114300" simplePos="0" relativeHeight="251663360" behindDoc="0" locked="0" layoutInCell="1" allowOverlap="1" wp14:anchorId="16823DCC" wp14:editId="1D898691">
                <wp:simplePos x="0" y="0"/>
                <wp:positionH relativeFrom="column">
                  <wp:posOffset>3042248</wp:posOffset>
                </wp:positionH>
                <wp:positionV relativeFrom="paragraph">
                  <wp:posOffset>106320</wp:posOffset>
                </wp:positionV>
                <wp:extent cx="3076755" cy="2380615"/>
                <wp:effectExtent l="0" t="0" r="0" b="0"/>
                <wp:wrapNone/>
                <wp:docPr id="17" name="Textfeld 17"/>
                <wp:cNvGraphicFramePr/>
                <a:graphic xmlns:a="http://schemas.openxmlformats.org/drawingml/2006/main">
                  <a:graphicData uri="http://schemas.microsoft.com/office/word/2010/wordprocessingShape">
                    <wps:wsp>
                      <wps:cNvSpPr txBox="1"/>
                      <wps:spPr>
                        <a:xfrm>
                          <a:off x="0" y="0"/>
                          <a:ext cx="3076755" cy="2380615"/>
                        </a:xfrm>
                        <a:prstGeom prst="rect">
                          <a:avLst/>
                        </a:prstGeom>
                        <a:solidFill>
                          <a:schemeClr val="lt1"/>
                        </a:solidFill>
                        <a:ln w="6350">
                          <a:noFill/>
                        </a:ln>
                      </wps:spPr>
                      <wps:txbx>
                        <w:txbxContent>
                          <w:p w14:paraId="776A6D91" w14:textId="77777777" w:rsidR="002C4252" w:rsidRDefault="002C4252" w:rsidP="002C4252">
                            <w:r>
                              <w:rPr>
                                <w:rFonts w:cstheme="minorHAnsi"/>
                                <w:noProof/>
                                <w:color w:val="000000" w:themeColor="text1"/>
                                <w:sz w:val="22"/>
                                <w:szCs w:val="22"/>
                                <w:lang w:val="en-US"/>
                              </w:rPr>
                              <w:drawing>
                                <wp:inline distT="0" distB="0" distL="0" distR="0" wp14:anchorId="47C9A0F7" wp14:editId="1D310849">
                                  <wp:extent cx="2790060" cy="2129790"/>
                                  <wp:effectExtent l="0" t="0" r="4445" b="3810"/>
                                  <wp:docPr id="19" name="Grafik 19" descr="Ein Bild, das Kunst, Bild, Grafikdesign,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descr="Ein Bild, das Kunst, Bild, Grafikdesign, Grafiken enthält.&#10;&#10;Automatisch generierte Beschreibung"/>
                                          <pic:cNvPicPr/>
                                        </pic:nvPicPr>
                                        <pic:blipFill>
                                          <a:blip r:embed="rId11">
                                            <a:extLst>
                                              <a:ext uri="{28A0092B-C50C-407E-A947-70E740481C1C}">
                                                <a14:useLocalDpi xmlns:a14="http://schemas.microsoft.com/office/drawing/2010/main" val="0"/>
                                              </a:ext>
                                            </a:extLst>
                                          </a:blip>
                                          <a:stretch>
                                            <a:fillRect/>
                                          </a:stretch>
                                        </pic:blipFill>
                                        <pic:spPr>
                                          <a:xfrm>
                                            <a:off x="0" y="0"/>
                                            <a:ext cx="2805890" cy="214187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23DCC" id="Textfeld 17" o:spid="_x0000_s1027" type="#_x0000_t202" style="position:absolute;left:0;text-align:left;margin-left:239.55pt;margin-top:8.35pt;width:242.25pt;height:187.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" fillcolor="white [3201]" stroked="f" strokeweight=".5pt">
                <v:textbox>
                  <w:txbxContent>
                    <w:p w14:paraId="776A6D91" w14:textId="77777777" w:rsidR="002C4252" w:rsidRDefault="002C4252" w:rsidP="002C4252">
                      <w:r>
                        <w:rPr>
                          <w:rFonts w:cstheme="minorHAnsi"/>
                          <w:noProof/>
                          <w:color w:val="000000" w:themeColor="text1"/>
                          <w:sz w:val="22"/>
                          <w:szCs w:val="22"/>
                          <w:lang w:val="en-US"/>
                        </w:rPr>
                        <w:drawing>
                          <wp:inline distT="0" distB="0" distL="0" distR="0" wp14:anchorId="47C9A0F7" wp14:editId="1D310849">
                            <wp:extent cx="2790060" cy="2129790"/>
                            <wp:effectExtent l="0" t="0" r="4445" b="3810"/>
                            <wp:docPr id="19" name="Grafik 19" descr="Ein Bild, das Kunst, Bild, Grafikdesign,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descr="Ein Bild, das Kunst, Bild, Grafikdesign, Grafiken enthält.&#10;&#10;Automatisch generierte Beschreibung"/>
                                    <pic:cNvPicPr/>
                                  </pic:nvPicPr>
                                  <pic:blipFill>
                                    <a:blip r:embed="rId12">
                                      <a:extLst>
                                        <a:ext uri="{28A0092B-C50C-407E-A947-70E740481C1C}">
                                          <a14:useLocalDpi xmlns:a14="http://schemas.microsoft.com/office/drawing/2010/main" val="0"/>
                                        </a:ext>
                                      </a:extLst>
                                    </a:blip>
                                    <a:stretch>
                                      <a:fillRect/>
                                    </a:stretch>
                                  </pic:blipFill>
                                  <pic:spPr>
                                    <a:xfrm>
                                      <a:off x="0" y="0"/>
                                      <a:ext cx="2805890" cy="2141874"/>
                                    </a:xfrm>
                                    <a:prstGeom prst="rect">
                                      <a:avLst/>
                                    </a:prstGeom>
                                  </pic:spPr>
                                </pic:pic>
                              </a:graphicData>
                            </a:graphic>
                          </wp:inline>
                        </w:drawing>
                      </w:r>
                    </w:p>
                  </w:txbxContent>
                </v:textbox>
              </v:shape>
            </w:pict>
          </mc:Fallback>
        </mc:AlternateContent>
      </w:r>
      <w:r>
        <w:rPr>
          <w:rFonts w:cstheme="minorHAnsi"/>
          <w:noProof/>
          <w:color w:val="000000" w:themeColor="text1"/>
          <w:sz w:val="22"/>
          <w:szCs w:val="22"/>
          <w:lang w:val="en-US"/>
        </w:rPr>
        <mc:AlternateContent>
          <mc:Choice Requires="wps">
            <w:drawing>
              <wp:anchor distT="0" distB="0" distL="114300" distR="114300" simplePos="0" relativeHeight="251662336" behindDoc="0" locked="0" layoutInCell="1" allowOverlap="1" wp14:anchorId="3FFC18C8" wp14:editId="454F7BA9">
                <wp:simplePos x="0" y="0"/>
                <wp:positionH relativeFrom="column">
                  <wp:posOffset>-172528</wp:posOffset>
                </wp:positionH>
                <wp:positionV relativeFrom="paragraph">
                  <wp:posOffset>106321</wp:posOffset>
                </wp:positionV>
                <wp:extent cx="3065145" cy="2380890"/>
                <wp:effectExtent l="0" t="0" r="0" b="0"/>
                <wp:wrapNone/>
                <wp:docPr id="16" name="Textfeld 16"/>
                <wp:cNvGraphicFramePr/>
                <a:graphic xmlns:a="http://schemas.openxmlformats.org/drawingml/2006/main">
                  <a:graphicData uri="http://schemas.microsoft.com/office/word/2010/wordprocessingShape">
                    <wps:wsp>
                      <wps:cNvSpPr txBox="1"/>
                      <wps:spPr>
                        <a:xfrm>
                          <a:off x="0" y="0"/>
                          <a:ext cx="3065145" cy="2380890"/>
                        </a:xfrm>
                        <a:prstGeom prst="rect">
                          <a:avLst/>
                        </a:prstGeom>
                        <a:solidFill>
                          <a:schemeClr val="lt1"/>
                        </a:solidFill>
                        <a:ln w="6350">
                          <a:noFill/>
                        </a:ln>
                      </wps:spPr>
                      <wps:txbx>
                        <w:txbxContent>
                          <w:p w14:paraId="7D17A937" w14:textId="77777777" w:rsidR="002C4252" w:rsidRDefault="002C4252" w:rsidP="002C4252">
                            <w:r>
                              <w:rPr>
                                <w:rFonts w:cstheme="minorHAnsi"/>
                                <w:noProof/>
                                <w:color w:val="000000" w:themeColor="text1"/>
                                <w:sz w:val="22"/>
                                <w:szCs w:val="22"/>
                                <w:lang w:val="en-US"/>
                              </w:rPr>
                              <w:drawing>
                                <wp:inline distT="0" distB="0" distL="0" distR="0" wp14:anchorId="5D330C72" wp14:editId="0A715EAA">
                                  <wp:extent cx="2708694" cy="2129820"/>
                                  <wp:effectExtent l="0" t="0" r="0" b="3810"/>
                                  <wp:docPr id="5" name="Grafik 5" descr="Ein Bild, das Bild, Kunst, Farbigkei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Bild, Kunst, Farbigkeit, Grafiken enthält.&#10;&#10;Automatisch generierte Beschreibung"/>
                                          <pic:cNvPicPr/>
                                        </pic:nvPicPr>
                                        <pic:blipFill>
                                          <a:blip r:embed="rId13">
                                            <a:extLst>
                                              <a:ext uri="{28A0092B-C50C-407E-A947-70E740481C1C}">
                                                <a14:useLocalDpi xmlns:a14="http://schemas.microsoft.com/office/drawing/2010/main" val="0"/>
                                              </a:ext>
                                            </a:extLst>
                                          </a:blip>
                                          <a:stretch>
                                            <a:fillRect/>
                                          </a:stretch>
                                        </pic:blipFill>
                                        <pic:spPr>
                                          <a:xfrm>
                                            <a:off x="0" y="0"/>
                                            <a:ext cx="2739326" cy="21539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FC18C8" id="Textfeld 16" o:spid="_x0000_s1028" type="#_x0000_t202" style="position:absolute;left:0;text-align:left;margin-left:-13.6pt;margin-top:8.35pt;width:241.35pt;height:187.4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" fillcolor="white [3201]" stroked="f" strokeweight=".5pt">
                <v:textbox>
                  <w:txbxContent>
                    <w:p w14:paraId="7D17A937" w14:textId="77777777" w:rsidR="002C4252" w:rsidRDefault="002C4252" w:rsidP="002C4252">
                      <w:r>
                        <w:rPr>
                          <w:rFonts w:cstheme="minorHAnsi"/>
                          <w:noProof/>
                          <w:color w:val="000000" w:themeColor="text1"/>
                          <w:sz w:val="22"/>
                          <w:szCs w:val="22"/>
                          <w:lang w:val="en-US"/>
                        </w:rPr>
                        <w:drawing>
                          <wp:inline distT="0" distB="0" distL="0" distR="0" wp14:anchorId="5D330C72" wp14:editId="0A715EAA">
                            <wp:extent cx="2708694" cy="2129820"/>
                            <wp:effectExtent l="0" t="0" r="0" b="3810"/>
                            <wp:docPr id="5" name="Grafik 5" descr="Ein Bild, das Bild, Kunst, Farbigkei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Bild, Kunst, Farbigkeit, Grafiken enthält.&#10;&#10;Automatisch generierte Beschreibung"/>
                                    <pic:cNvPicPr/>
                                  </pic:nvPicPr>
                                  <pic:blipFill>
                                    <a:blip r:embed="rId14">
                                      <a:extLst>
                                        <a:ext uri="{28A0092B-C50C-407E-A947-70E740481C1C}">
                                          <a14:useLocalDpi xmlns:a14="http://schemas.microsoft.com/office/drawing/2010/main" val="0"/>
                                        </a:ext>
                                      </a:extLst>
                                    </a:blip>
                                    <a:stretch>
                                      <a:fillRect/>
                                    </a:stretch>
                                  </pic:blipFill>
                                  <pic:spPr>
                                    <a:xfrm>
                                      <a:off x="0" y="0"/>
                                      <a:ext cx="2739326" cy="2153905"/>
                                    </a:xfrm>
                                    <a:prstGeom prst="rect">
                                      <a:avLst/>
                                    </a:prstGeom>
                                  </pic:spPr>
                                </pic:pic>
                              </a:graphicData>
                            </a:graphic>
                          </wp:inline>
                        </w:drawing>
                      </w:r>
                    </w:p>
                  </w:txbxContent>
                </v:textbox>
              </v:shape>
            </w:pict>
          </mc:Fallback>
        </mc:AlternateContent>
      </w:r>
    </w:p>
    <w:p w14:paraId="20FF5C2D" w14:textId="77777777" w:rsidR="002C4252" w:rsidRDefault="002C4252" w:rsidP="002C4252">
      <w:pPr>
        <w:pStyle w:val="Listenabsatz"/>
        <w:spacing w:after="240"/>
        <w:ind w:left="360"/>
        <w:jc w:val="center"/>
        <w:rPr>
          <w:rFonts w:cstheme="minorHAnsi"/>
          <w:color w:val="000000" w:themeColor="text1"/>
          <w:sz w:val="22"/>
          <w:szCs w:val="22"/>
          <w:lang w:val="en-US"/>
        </w:rPr>
      </w:pPr>
    </w:p>
    <w:p w14:paraId="7F7FFF2A" w14:textId="77777777" w:rsidR="002C4252" w:rsidRDefault="002C4252" w:rsidP="002C4252">
      <w:pPr>
        <w:pStyle w:val="Listenabsatz"/>
        <w:spacing w:after="240"/>
        <w:ind w:left="360"/>
        <w:jc w:val="center"/>
        <w:rPr>
          <w:rFonts w:cstheme="minorHAnsi"/>
          <w:color w:val="000000" w:themeColor="text1"/>
          <w:sz w:val="22"/>
          <w:szCs w:val="22"/>
          <w:lang w:val="en-US"/>
        </w:rPr>
      </w:pPr>
    </w:p>
    <w:p w14:paraId="6C6CDFC6" w14:textId="77777777" w:rsidR="002C4252" w:rsidRDefault="002C4252" w:rsidP="002C4252">
      <w:pPr>
        <w:pStyle w:val="Listenabsatz"/>
        <w:spacing w:after="240"/>
        <w:ind w:left="360"/>
        <w:jc w:val="center"/>
        <w:rPr>
          <w:rFonts w:cstheme="minorHAnsi"/>
          <w:color w:val="000000" w:themeColor="text1"/>
          <w:sz w:val="22"/>
          <w:szCs w:val="22"/>
          <w:lang w:val="en-US"/>
        </w:rPr>
      </w:pPr>
    </w:p>
    <w:p w14:paraId="27D18FF7" w14:textId="77777777" w:rsidR="002C4252" w:rsidRDefault="002C4252" w:rsidP="002C4252">
      <w:pPr>
        <w:pStyle w:val="Listenabsatz"/>
        <w:spacing w:after="240"/>
        <w:ind w:left="360"/>
        <w:jc w:val="center"/>
        <w:rPr>
          <w:rFonts w:cstheme="minorHAnsi"/>
          <w:color w:val="000000" w:themeColor="text1"/>
          <w:sz w:val="22"/>
          <w:szCs w:val="22"/>
          <w:lang w:val="en-US"/>
        </w:rPr>
      </w:pPr>
    </w:p>
    <w:p w14:paraId="2D8CB2E6" w14:textId="77777777" w:rsidR="002C4252" w:rsidRDefault="002C4252" w:rsidP="002C4252">
      <w:pPr>
        <w:pStyle w:val="Listenabsatz"/>
        <w:spacing w:after="240"/>
        <w:ind w:left="360"/>
        <w:jc w:val="center"/>
        <w:rPr>
          <w:rFonts w:cstheme="minorHAnsi"/>
          <w:color w:val="000000" w:themeColor="text1"/>
          <w:sz w:val="22"/>
          <w:szCs w:val="22"/>
          <w:lang w:val="en-US"/>
        </w:rPr>
      </w:pPr>
    </w:p>
    <w:p w14:paraId="09B7F5ED" w14:textId="77777777" w:rsidR="002C4252" w:rsidRDefault="002C4252" w:rsidP="002C4252">
      <w:pPr>
        <w:pStyle w:val="Listenabsatz"/>
        <w:spacing w:after="240"/>
        <w:ind w:left="360"/>
        <w:jc w:val="center"/>
        <w:rPr>
          <w:rFonts w:cstheme="minorHAnsi"/>
          <w:color w:val="000000" w:themeColor="text1"/>
          <w:sz w:val="22"/>
          <w:szCs w:val="22"/>
          <w:lang w:val="en-US"/>
        </w:rPr>
      </w:pPr>
    </w:p>
    <w:p w14:paraId="71624CCD" w14:textId="77777777" w:rsidR="002C4252" w:rsidRDefault="002C4252" w:rsidP="002C4252">
      <w:pPr>
        <w:pStyle w:val="Listenabsatz"/>
        <w:spacing w:after="240"/>
        <w:ind w:left="360"/>
        <w:jc w:val="center"/>
        <w:rPr>
          <w:rFonts w:cstheme="minorHAnsi"/>
          <w:color w:val="000000" w:themeColor="text1"/>
          <w:sz w:val="22"/>
          <w:szCs w:val="22"/>
          <w:lang w:val="en-US"/>
        </w:rPr>
      </w:pPr>
    </w:p>
    <w:p w14:paraId="63294E28" w14:textId="77777777" w:rsidR="002C4252" w:rsidRDefault="002C4252" w:rsidP="002C4252">
      <w:pPr>
        <w:pStyle w:val="Listenabsatz"/>
        <w:spacing w:after="240"/>
        <w:ind w:left="360"/>
        <w:jc w:val="center"/>
        <w:rPr>
          <w:rFonts w:cstheme="minorHAnsi"/>
          <w:color w:val="000000" w:themeColor="text1"/>
          <w:sz w:val="22"/>
          <w:szCs w:val="22"/>
          <w:lang w:val="en-US"/>
        </w:rPr>
      </w:pPr>
    </w:p>
    <w:p w14:paraId="42A82DC5" w14:textId="77777777" w:rsidR="002C4252" w:rsidRDefault="002C4252" w:rsidP="002C4252">
      <w:pPr>
        <w:pStyle w:val="Listenabsatz"/>
        <w:spacing w:after="240"/>
        <w:ind w:left="360"/>
        <w:jc w:val="center"/>
        <w:rPr>
          <w:rFonts w:cstheme="minorHAnsi"/>
          <w:color w:val="000000" w:themeColor="text1"/>
          <w:sz w:val="22"/>
          <w:szCs w:val="22"/>
          <w:lang w:val="en-US"/>
        </w:rPr>
      </w:pPr>
    </w:p>
    <w:p w14:paraId="48F0C538" w14:textId="77777777" w:rsidR="002C4252" w:rsidRDefault="002C4252" w:rsidP="002C4252">
      <w:pPr>
        <w:pStyle w:val="Listenabsatz"/>
        <w:spacing w:after="240"/>
        <w:ind w:left="360"/>
        <w:jc w:val="center"/>
        <w:rPr>
          <w:rFonts w:cstheme="minorHAnsi"/>
          <w:color w:val="000000" w:themeColor="text1"/>
          <w:sz w:val="22"/>
          <w:szCs w:val="22"/>
          <w:lang w:val="en-US"/>
        </w:rPr>
      </w:pPr>
    </w:p>
    <w:p w14:paraId="57CAC956" w14:textId="77777777" w:rsidR="002C4252" w:rsidRDefault="002C4252" w:rsidP="002C4252">
      <w:pPr>
        <w:pStyle w:val="Listenabsatz"/>
        <w:spacing w:after="240"/>
        <w:ind w:left="360"/>
        <w:jc w:val="center"/>
        <w:rPr>
          <w:rFonts w:cstheme="minorHAnsi"/>
          <w:color w:val="000000" w:themeColor="text1"/>
          <w:sz w:val="22"/>
          <w:szCs w:val="22"/>
          <w:lang w:val="en-US"/>
        </w:rPr>
      </w:pPr>
    </w:p>
    <w:p w14:paraId="199AD9D6" w14:textId="77777777" w:rsidR="002C4252" w:rsidRDefault="002C4252" w:rsidP="002C4252">
      <w:pPr>
        <w:pStyle w:val="Listenabsatz"/>
        <w:spacing w:after="240"/>
        <w:ind w:left="360"/>
        <w:jc w:val="center"/>
        <w:rPr>
          <w:rFonts w:cstheme="minorHAnsi"/>
          <w:color w:val="000000" w:themeColor="text1"/>
          <w:sz w:val="22"/>
          <w:szCs w:val="22"/>
          <w:lang w:val="en-US"/>
        </w:rPr>
      </w:pPr>
    </w:p>
    <w:p w14:paraId="64A3A84D" w14:textId="77777777" w:rsidR="002C4252" w:rsidRDefault="002C4252" w:rsidP="002C4252">
      <w:pPr>
        <w:pStyle w:val="Listenabsatz"/>
        <w:spacing w:after="240"/>
        <w:ind w:left="360"/>
        <w:jc w:val="center"/>
        <w:rPr>
          <w:rFonts w:cstheme="minorHAnsi"/>
          <w:color w:val="000000" w:themeColor="text1"/>
          <w:sz w:val="22"/>
          <w:szCs w:val="22"/>
          <w:lang w:val="en-US"/>
        </w:rPr>
      </w:pPr>
    </w:p>
    <w:p w14:paraId="757C8FB3" w14:textId="77777777" w:rsidR="002C4252" w:rsidRDefault="002C4252" w:rsidP="002C4252">
      <w:pPr>
        <w:pStyle w:val="Listenabsatz"/>
        <w:spacing w:after="240"/>
        <w:ind w:left="360"/>
        <w:jc w:val="center"/>
        <w:rPr>
          <w:rFonts w:cstheme="minorHAnsi"/>
          <w:color w:val="000000" w:themeColor="text1"/>
          <w:sz w:val="22"/>
          <w:szCs w:val="22"/>
          <w:lang w:val="en-US"/>
        </w:rPr>
      </w:pPr>
    </w:p>
    <w:p w14:paraId="06FACE61" w14:textId="0E40F8D0" w:rsidR="002F7484" w:rsidRDefault="002C4252" w:rsidP="002F7484">
      <w:pPr>
        <w:pStyle w:val="Listenabsatz"/>
        <w:spacing w:after="240"/>
        <w:ind w:left="360"/>
        <w:jc w:val="center"/>
        <w:rPr>
          <w:rFonts w:cstheme="minorHAnsi"/>
          <w:color w:val="000000" w:themeColor="text1"/>
          <w:sz w:val="22"/>
          <w:szCs w:val="22"/>
          <w:lang w:val="en-US"/>
        </w:rPr>
      </w:pPr>
      <w:r>
        <w:rPr>
          <w:rFonts w:cstheme="minorHAnsi"/>
          <w:noProof/>
          <w:color w:val="000000" w:themeColor="text1"/>
          <w:sz w:val="22"/>
          <w:szCs w:val="22"/>
          <w:lang w:val="en-US"/>
        </w:rPr>
        <w:lastRenderedPageBreak/>
        <w:drawing>
          <wp:inline distT="0" distB="0" distL="0" distR="0" wp14:anchorId="1547D56B" wp14:editId="7FD3273C">
            <wp:extent cx="3887637" cy="2863396"/>
            <wp:effectExtent l="0" t="0" r="0" b="0"/>
            <wp:docPr id="21" name="Grafik 21" descr="Ein Bild, das Kinderkunst, Bild, Kunst,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Ein Bild, das Kinderkunst, Bild, Kunst, Zeichnung enthält.&#10;&#10;Automatisch generierte Beschreibu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90654" cy="2865618"/>
                    </a:xfrm>
                    <a:prstGeom prst="rect">
                      <a:avLst/>
                    </a:prstGeom>
                  </pic:spPr>
                </pic:pic>
              </a:graphicData>
            </a:graphic>
          </wp:inline>
        </w:drawing>
      </w:r>
    </w:p>
    <w:p w14:paraId="6D9607E5" w14:textId="77777777" w:rsidR="00BD286A" w:rsidRPr="002F7484" w:rsidRDefault="00BD286A" w:rsidP="002F7484">
      <w:pPr>
        <w:pStyle w:val="Listenabsatz"/>
        <w:spacing w:after="240"/>
        <w:ind w:left="360"/>
        <w:jc w:val="center"/>
        <w:rPr>
          <w:rFonts w:cstheme="minorHAnsi"/>
          <w:color w:val="000000" w:themeColor="text1"/>
          <w:sz w:val="22"/>
          <w:szCs w:val="22"/>
          <w:lang w:val="en-US"/>
        </w:rPr>
      </w:pPr>
    </w:p>
    <w:p w14:paraId="37E0ECA8" w14:textId="77777777" w:rsidR="00BD286A" w:rsidRPr="00BD286A" w:rsidRDefault="00BD286A" w:rsidP="00BD286A">
      <w:pPr>
        <w:pStyle w:val="Listenabsatz"/>
        <w:spacing w:after="240"/>
        <w:ind w:left="360"/>
        <w:jc w:val="center"/>
        <w:rPr>
          <w:rFonts w:cstheme="minorHAnsi"/>
          <w:color w:val="000000" w:themeColor="text1"/>
          <w:sz w:val="22"/>
          <w:szCs w:val="22"/>
        </w:rPr>
      </w:pPr>
      <w:r w:rsidRPr="00BD286A">
        <w:rPr>
          <w:rFonts w:cstheme="minorHAnsi"/>
          <w:color w:val="000000" w:themeColor="text1"/>
          <w:sz w:val="22"/>
          <w:szCs w:val="22"/>
        </w:rPr>
        <w:t>© 2024 Die Hundertwasser gemeinnützige Privatstiftung Wien </w:t>
      </w:r>
    </w:p>
    <w:p w14:paraId="76CFF2DD" w14:textId="77777777" w:rsidR="00BD286A" w:rsidRDefault="00BD286A" w:rsidP="002F7484">
      <w:pPr>
        <w:pStyle w:val="Listenabsatz"/>
        <w:spacing w:after="240"/>
        <w:ind w:left="360"/>
        <w:jc w:val="center"/>
        <w:rPr>
          <w:rFonts w:cstheme="minorHAnsi"/>
          <w:color w:val="000000" w:themeColor="text1"/>
          <w:sz w:val="22"/>
          <w:szCs w:val="22"/>
          <w:lang w:val="en-US"/>
        </w:rPr>
      </w:pPr>
    </w:p>
    <w:p w14:paraId="2D5DD686" w14:textId="77777777" w:rsidR="00BD286A" w:rsidRDefault="00BD286A" w:rsidP="002F7484">
      <w:pPr>
        <w:pStyle w:val="Listenabsatz"/>
        <w:spacing w:after="240"/>
        <w:ind w:left="360"/>
        <w:jc w:val="center"/>
        <w:rPr>
          <w:rFonts w:cstheme="minorHAnsi"/>
          <w:color w:val="000000" w:themeColor="text1"/>
          <w:sz w:val="22"/>
          <w:szCs w:val="22"/>
          <w:lang w:val="en-US"/>
        </w:rPr>
      </w:pPr>
    </w:p>
    <w:p w14:paraId="5ECC115D" w14:textId="22A4F528" w:rsidR="002F7484" w:rsidRDefault="002F7484" w:rsidP="002F7484">
      <w:pPr>
        <w:pStyle w:val="Listenabsatz"/>
        <w:spacing w:after="240"/>
        <w:ind w:left="360"/>
        <w:jc w:val="center"/>
        <w:rPr>
          <w:rFonts w:cstheme="minorHAnsi"/>
          <w:color w:val="000000" w:themeColor="text1"/>
          <w:sz w:val="20"/>
          <w:szCs w:val="20"/>
          <w:lang w:val="en-US"/>
        </w:rPr>
      </w:pPr>
      <w:r>
        <w:rPr>
          <w:rFonts w:cstheme="minorHAnsi"/>
          <w:color w:val="000000" w:themeColor="text1"/>
          <w:sz w:val="22"/>
          <w:szCs w:val="22"/>
          <w:lang w:val="en-US"/>
        </w:rPr>
        <w:t>R</w:t>
      </w:r>
      <w:r w:rsidRPr="00406B55">
        <w:rPr>
          <w:rFonts w:cstheme="minorHAnsi"/>
          <w:color w:val="000000" w:themeColor="text1"/>
          <w:sz w:val="22"/>
          <w:szCs w:val="22"/>
          <w:lang w:val="en-US"/>
        </w:rPr>
        <w:t>ead more about the artwork of Hundertwasser</w:t>
      </w:r>
      <w:r w:rsidR="00BD286A">
        <w:rPr>
          <w:rFonts w:cstheme="minorHAnsi"/>
          <w:color w:val="000000" w:themeColor="text1"/>
          <w:sz w:val="22"/>
          <w:szCs w:val="22"/>
          <w:lang w:val="en-US"/>
        </w:rPr>
        <w:t>:</w:t>
      </w:r>
    </w:p>
    <w:p w14:paraId="55C30A7B" w14:textId="20294AA8" w:rsidR="002F7484" w:rsidRDefault="00977AF9" w:rsidP="002F7484">
      <w:pPr>
        <w:pStyle w:val="Listenabsatz"/>
        <w:spacing w:after="240"/>
        <w:ind w:left="360"/>
        <w:jc w:val="center"/>
        <w:rPr>
          <w:rFonts w:cstheme="minorHAnsi"/>
          <w:color w:val="000000" w:themeColor="text1"/>
          <w:sz w:val="20"/>
          <w:szCs w:val="20"/>
          <w:lang w:val="en-US"/>
        </w:rPr>
      </w:pPr>
      <w:hyperlink r:id="rId16" w:history="1">
        <w:r w:rsidR="002F7484" w:rsidRPr="009A79EF">
          <w:rPr>
            <w:rStyle w:val="Hyperlink"/>
            <w:rFonts w:cstheme="minorHAnsi"/>
            <w:sz w:val="20"/>
            <w:szCs w:val="20"/>
            <w:lang w:val="en-US"/>
          </w:rPr>
          <w:t>https://hundertwasser.com/malerei/650_der_blaue_mond_-_atlantis_-_flucht_ins_all_575</w:t>
        </w:r>
      </w:hyperlink>
      <w:r w:rsidR="002F7484">
        <w:rPr>
          <w:rFonts w:cstheme="minorHAnsi"/>
          <w:color w:val="000000" w:themeColor="text1"/>
          <w:sz w:val="20"/>
          <w:szCs w:val="20"/>
          <w:lang w:val="en-US"/>
        </w:rPr>
        <w:t xml:space="preserve"> </w:t>
      </w:r>
    </w:p>
    <w:p w14:paraId="6B21DEFA" w14:textId="77777777" w:rsidR="002F7484" w:rsidRDefault="002F7484" w:rsidP="002F7484">
      <w:pPr>
        <w:pStyle w:val="Listenabsatz"/>
        <w:spacing w:after="240"/>
        <w:ind w:left="360"/>
        <w:jc w:val="center"/>
        <w:rPr>
          <w:rFonts w:cstheme="minorHAnsi"/>
          <w:color w:val="000000" w:themeColor="text1"/>
          <w:sz w:val="20"/>
          <w:szCs w:val="20"/>
          <w:lang w:val="en-US"/>
        </w:rPr>
      </w:pPr>
    </w:p>
    <w:p w14:paraId="33BDA9C6" w14:textId="77777777" w:rsidR="002F7484" w:rsidRDefault="002F7484" w:rsidP="002C4252">
      <w:pPr>
        <w:pStyle w:val="Listenabsatz"/>
        <w:spacing w:after="240"/>
        <w:ind w:left="360"/>
        <w:jc w:val="center"/>
        <w:rPr>
          <w:rFonts w:cstheme="minorHAnsi"/>
          <w:color w:val="000000" w:themeColor="text1"/>
          <w:sz w:val="22"/>
          <w:szCs w:val="22"/>
          <w:lang w:val="en-US"/>
        </w:rPr>
      </w:pPr>
    </w:p>
    <w:p w14:paraId="64CFE5F3" w14:textId="77777777" w:rsidR="003B26ED" w:rsidRDefault="003B26ED" w:rsidP="002F7484">
      <w:pPr>
        <w:pStyle w:val="Listenabsatz"/>
        <w:spacing w:after="240"/>
        <w:ind w:left="1440"/>
        <w:jc w:val="center"/>
        <w:rPr>
          <w:rFonts w:cstheme="minorHAnsi"/>
          <w:b/>
          <w:bCs/>
          <w:color w:val="000000" w:themeColor="text1"/>
          <w:sz w:val="22"/>
          <w:szCs w:val="22"/>
          <w:lang w:val="en-US"/>
        </w:rPr>
      </w:pPr>
      <w:r w:rsidRPr="003B26ED">
        <w:rPr>
          <w:rFonts w:cstheme="minorHAnsi"/>
          <w:b/>
          <w:bCs/>
          <w:color w:val="000000" w:themeColor="text1"/>
          <w:sz w:val="22"/>
          <w:szCs w:val="22"/>
          <w:lang w:val="en-US"/>
        </w:rPr>
        <w:t>Sel</w:t>
      </w:r>
      <w:r>
        <w:rPr>
          <w:rFonts w:cstheme="minorHAnsi"/>
          <w:b/>
          <w:bCs/>
          <w:color w:val="000000" w:themeColor="text1"/>
          <w:sz w:val="22"/>
          <w:szCs w:val="22"/>
          <w:lang w:val="en-US"/>
        </w:rPr>
        <w:t>f-reflection:</w:t>
      </w:r>
    </w:p>
    <w:p w14:paraId="51826726" w14:textId="493A8367" w:rsidR="002C4252" w:rsidRPr="002F7484" w:rsidRDefault="002C4252" w:rsidP="002F7484">
      <w:pPr>
        <w:pStyle w:val="Listenabsatz"/>
        <w:spacing w:after="240"/>
        <w:ind w:left="1440"/>
        <w:jc w:val="center"/>
        <w:rPr>
          <w:rFonts w:cstheme="minorHAnsi"/>
          <w:i/>
          <w:iCs/>
          <w:color w:val="000000" w:themeColor="text1"/>
          <w:sz w:val="22"/>
          <w:szCs w:val="22"/>
          <w:lang w:val="en-US"/>
        </w:rPr>
      </w:pPr>
      <w:r w:rsidRPr="002F7484">
        <w:rPr>
          <w:rFonts w:cstheme="minorHAnsi"/>
          <w:i/>
          <w:iCs/>
          <w:color w:val="000000" w:themeColor="text1"/>
          <w:sz w:val="22"/>
          <w:szCs w:val="22"/>
          <w:lang w:val="en-US"/>
        </w:rPr>
        <w:t>What symbols and figures in Hundertwasser’s artworks resonate with you, and why?</w:t>
      </w:r>
    </w:p>
    <w:p w14:paraId="12BC04F5" w14:textId="77777777" w:rsidR="002C4252" w:rsidRPr="002F7484" w:rsidRDefault="002C4252" w:rsidP="002F7484">
      <w:pPr>
        <w:pStyle w:val="Listenabsatz"/>
        <w:spacing w:after="240"/>
        <w:ind w:left="1440"/>
        <w:jc w:val="center"/>
        <w:rPr>
          <w:rFonts w:cstheme="minorHAnsi"/>
          <w:i/>
          <w:iCs/>
          <w:color w:val="000000" w:themeColor="text1"/>
          <w:sz w:val="22"/>
          <w:szCs w:val="22"/>
          <w:lang w:val="en-US"/>
        </w:rPr>
      </w:pPr>
      <w:r w:rsidRPr="002F7484">
        <w:rPr>
          <w:rFonts w:cstheme="minorHAnsi"/>
          <w:i/>
          <w:iCs/>
          <w:color w:val="000000" w:themeColor="text1"/>
          <w:sz w:val="22"/>
          <w:szCs w:val="22"/>
          <w:lang w:val="en-US"/>
        </w:rPr>
        <w:t>How do the titles "Escape into Universe" and "The Blue Moon" influence your understanding of the artworks?</w:t>
      </w:r>
    </w:p>
    <w:p w14:paraId="24AA5841" w14:textId="24779526" w:rsidR="002C4252" w:rsidRDefault="002C4252" w:rsidP="00FB6289">
      <w:pPr>
        <w:pStyle w:val="Listenabsatz"/>
        <w:spacing w:after="240"/>
        <w:ind w:left="1440"/>
        <w:jc w:val="center"/>
        <w:rPr>
          <w:rFonts w:cstheme="minorHAnsi"/>
          <w:i/>
          <w:iCs/>
          <w:color w:val="000000" w:themeColor="text1"/>
          <w:sz w:val="22"/>
          <w:szCs w:val="22"/>
          <w:lang w:val="en-US"/>
        </w:rPr>
      </w:pPr>
      <w:r w:rsidRPr="002F7484">
        <w:rPr>
          <w:rFonts w:cstheme="minorHAnsi"/>
          <w:i/>
          <w:iCs/>
          <w:color w:val="000000" w:themeColor="text1"/>
          <w:sz w:val="22"/>
          <w:szCs w:val="22"/>
          <w:lang w:val="en-US"/>
        </w:rPr>
        <w:t>How can you create a personal escape space inspired by these artworks?</w:t>
      </w:r>
    </w:p>
    <w:p w14:paraId="1AA1AB39" w14:textId="47326A12" w:rsidR="00FB6289" w:rsidRDefault="00FB6289" w:rsidP="00FB6289">
      <w:pPr>
        <w:pStyle w:val="Listenabsatz"/>
        <w:spacing w:after="240"/>
        <w:ind w:left="1440"/>
        <w:jc w:val="center"/>
        <w:rPr>
          <w:rFonts w:cstheme="minorHAnsi"/>
          <w:i/>
          <w:iCs/>
          <w:color w:val="000000" w:themeColor="text1"/>
          <w:sz w:val="22"/>
          <w:szCs w:val="22"/>
          <w:lang w:val="en-US"/>
        </w:rPr>
      </w:pPr>
    </w:p>
    <w:p w14:paraId="741C0F80" w14:textId="77777777" w:rsidR="00FB6289" w:rsidRPr="00FB6289" w:rsidRDefault="00FB6289" w:rsidP="00FB6289">
      <w:pPr>
        <w:pStyle w:val="Listenabsatz"/>
        <w:spacing w:after="240"/>
        <w:ind w:left="1440"/>
        <w:jc w:val="center"/>
        <w:rPr>
          <w:rFonts w:cstheme="minorHAnsi"/>
          <w:i/>
          <w:iCs/>
          <w:color w:val="000000" w:themeColor="text1"/>
          <w:sz w:val="22"/>
          <w:szCs w:val="22"/>
          <w:lang w:val="en-US"/>
        </w:rPr>
      </w:pPr>
    </w:p>
    <w:p w14:paraId="5BECFA8E" w14:textId="1B5AFB30" w:rsidR="002C4252" w:rsidRPr="00FB6289" w:rsidRDefault="002C4252" w:rsidP="00FB6289">
      <w:pPr>
        <w:pStyle w:val="Listenabsatz"/>
        <w:numPr>
          <w:ilvl w:val="0"/>
          <w:numId w:val="5"/>
        </w:numPr>
        <w:spacing w:after="240"/>
        <w:jc w:val="center"/>
        <w:rPr>
          <w:rFonts w:cstheme="minorHAnsi"/>
          <w:b/>
          <w:bCs/>
          <w:color w:val="000000" w:themeColor="text1"/>
          <w:sz w:val="22"/>
          <w:szCs w:val="22"/>
          <w:lang w:val="en-US"/>
        </w:rPr>
      </w:pPr>
      <w:r w:rsidRPr="002F7484">
        <w:rPr>
          <w:rFonts w:cstheme="minorHAnsi"/>
          <w:b/>
          <w:bCs/>
          <w:color w:val="000000" w:themeColor="text1"/>
          <w:sz w:val="22"/>
          <w:szCs w:val="22"/>
          <w:lang w:val="en-US"/>
        </w:rPr>
        <w:t>Exercise for Guided Imagination and Ethical Reasoning</w:t>
      </w:r>
    </w:p>
    <w:p w14:paraId="2D551166" w14:textId="6B3D7EA6" w:rsidR="002C4252" w:rsidRPr="000E6C9A" w:rsidRDefault="002C4252" w:rsidP="002C4252">
      <w:pPr>
        <w:pStyle w:val="Listenabsatz"/>
        <w:spacing w:after="240"/>
        <w:ind w:left="360"/>
        <w:jc w:val="center"/>
        <w:rPr>
          <w:rFonts w:cstheme="minorHAnsi"/>
          <w:b/>
          <w:bCs/>
          <w:color w:val="000000" w:themeColor="text1"/>
          <w:sz w:val="22"/>
          <w:szCs w:val="22"/>
          <w:lang w:val="en-US"/>
        </w:rPr>
      </w:pPr>
      <w:r w:rsidRPr="000E6C9A">
        <w:rPr>
          <w:rFonts w:cstheme="minorHAnsi"/>
          <w:b/>
          <w:bCs/>
          <w:color w:val="000000" w:themeColor="text1"/>
          <w:sz w:val="22"/>
          <w:szCs w:val="22"/>
          <w:lang w:val="en-US"/>
        </w:rPr>
        <w:t>Thought Experiment with the Three Pillars of Sustainability</w:t>
      </w:r>
    </w:p>
    <w:p w14:paraId="1018A40A" w14:textId="2CFFE4FF" w:rsidR="00134803" w:rsidRDefault="002C4252" w:rsidP="002F7484">
      <w:pPr>
        <w:pStyle w:val="Listenabsatz"/>
        <w:spacing w:after="240"/>
        <w:ind w:left="360"/>
        <w:jc w:val="center"/>
        <w:rPr>
          <w:rFonts w:cstheme="minorHAnsi"/>
          <w:color w:val="000000" w:themeColor="text1"/>
          <w:sz w:val="22"/>
          <w:szCs w:val="22"/>
          <w:lang w:val="en-US"/>
        </w:rPr>
      </w:pPr>
      <w:r w:rsidRPr="002F7484">
        <w:rPr>
          <w:rFonts w:cstheme="minorHAnsi"/>
          <w:b/>
          <w:bCs/>
          <w:color w:val="000000" w:themeColor="text1"/>
          <w:sz w:val="22"/>
          <w:szCs w:val="22"/>
          <w:lang w:val="en-US"/>
        </w:rPr>
        <w:t>Objective:</w:t>
      </w:r>
      <w:r w:rsidRPr="002F7484">
        <w:rPr>
          <w:rFonts w:cstheme="minorHAnsi"/>
          <w:color w:val="000000" w:themeColor="text1"/>
          <w:sz w:val="22"/>
          <w:szCs w:val="22"/>
          <w:lang w:val="en-US"/>
        </w:rPr>
        <w:t xml:space="preserve"> Evaluate the impacts of escape behaviors through the lenses of social, economic, and ecological sustainability.</w:t>
      </w:r>
    </w:p>
    <w:p w14:paraId="7000D663" w14:textId="77777777" w:rsidR="002F7484" w:rsidRPr="002F7484" w:rsidRDefault="002F7484" w:rsidP="002F7484">
      <w:pPr>
        <w:pStyle w:val="Listenabsatz"/>
        <w:spacing w:after="240"/>
        <w:ind w:left="360"/>
        <w:jc w:val="center"/>
        <w:rPr>
          <w:rFonts w:cstheme="minorHAnsi"/>
          <w:color w:val="000000" w:themeColor="text1"/>
          <w:sz w:val="22"/>
          <w:szCs w:val="22"/>
          <w:lang w:val="en-US"/>
        </w:rPr>
      </w:pPr>
    </w:p>
    <w:p w14:paraId="7D1775D5" w14:textId="2F5CA452" w:rsidR="002C4252" w:rsidRPr="002F7484" w:rsidRDefault="002C4252" w:rsidP="002C4252">
      <w:pPr>
        <w:pStyle w:val="Listenabsatz"/>
        <w:spacing w:after="240"/>
        <w:ind w:left="360"/>
        <w:jc w:val="center"/>
        <w:rPr>
          <w:rFonts w:cstheme="minorHAnsi"/>
          <w:color w:val="000000" w:themeColor="text1"/>
          <w:sz w:val="22"/>
          <w:szCs w:val="22"/>
          <w:lang w:val="en-US"/>
        </w:rPr>
      </w:pPr>
      <w:r w:rsidRPr="002F7484">
        <w:rPr>
          <w:rFonts w:cstheme="minorHAnsi"/>
          <w:b/>
          <w:bCs/>
          <w:color w:val="000000" w:themeColor="text1"/>
          <w:sz w:val="22"/>
          <w:szCs w:val="22"/>
          <w:lang w:val="en-US"/>
        </w:rPr>
        <w:t>Guiding Questions for Social Impact:</w:t>
      </w:r>
    </w:p>
    <w:p w14:paraId="0810694A" w14:textId="77777777" w:rsidR="002C4252" w:rsidRPr="002F7484" w:rsidRDefault="002C4252" w:rsidP="002C4252">
      <w:pPr>
        <w:pStyle w:val="Listenabsatz"/>
        <w:spacing w:after="240"/>
        <w:ind w:left="360"/>
        <w:jc w:val="center"/>
        <w:rPr>
          <w:rFonts w:cstheme="minorHAnsi"/>
          <w:i/>
          <w:iCs/>
          <w:color w:val="000000" w:themeColor="text1"/>
          <w:sz w:val="22"/>
          <w:szCs w:val="22"/>
          <w:lang w:val="en-US"/>
        </w:rPr>
      </w:pPr>
      <w:r w:rsidRPr="002F7484">
        <w:rPr>
          <w:rFonts w:cstheme="minorHAnsi"/>
          <w:i/>
          <w:iCs/>
          <w:color w:val="000000" w:themeColor="text1"/>
          <w:sz w:val="22"/>
          <w:szCs w:val="22"/>
          <w:lang w:val="en-US"/>
        </w:rPr>
        <w:t>How do your escape behaviors affect your relationships with family and friends?</w:t>
      </w:r>
    </w:p>
    <w:p w14:paraId="78A3E790" w14:textId="77777777" w:rsidR="002C4252" w:rsidRPr="002F7484" w:rsidRDefault="002C4252" w:rsidP="002C4252">
      <w:pPr>
        <w:pStyle w:val="Listenabsatz"/>
        <w:spacing w:after="240"/>
        <w:ind w:left="360"/>
        <w:jc w:val="center"/>
        <w:rPr>
          <w:rFonts w:cstheme="minorHAnsi"/>
          <w:i/>
          <w:iCs/>
          <w:color w:val="000000" w:themeColor="text1"/>
          <w:sz w:val="22"/>
          <w:szCs w:val="22"/>
          <w:lang w:val="en-US"/>
        </w:rPr>
      </w:pPr>
      <w:r w:rsidRPr="002F7484">
        <w:rPr>
          <w:rFonts w:cstheme="minorHAnsi"/>
          <w:i/>
          <w:iCs/>
          <w:color w:val="000000" w:themeColor="text1"/>
          <w:sz w:val="22"/>
          <w:szCs w:val="22"/>
          <w:lang w:val="en-US"/>
        </w:rPr>
        <w:t>Can escaping be a form of seeking support or isolating oneself? If, explain how, and why?</w:t>
      </w:r>
    </w:p>
    <w:p w14:paraId="42F77B8B" w14:textId="77777777" w:rsidR="002C4252" w:rsidRPr="002F7484" w:rsidRDefault="002C4252" w:rsidP="002C4252">
      <w:pPr>
        <w:pStyle w:val="Listenabsatz"/>
        <w:spacing w:after="240"/>
        <w:ind w:left="360"/>
        <w:jc w:val="center"/>
        <w:rPr>
          <w:rFonts w:cstheme="minorHAnsi"/>
          <w:i/>
          <w:iCs/>
          <w:color w:val="000000" w:themeColor="text1"/>
          <w:sz w:val="22"/>
          <w:szCs w:val="22"/>
          <w:lang w:val="en-US"/>
        </w:rPr>
      </w:pPr>
      <w:r w:rsidRPr="002F7484">
        <w:rPr>
          <w:rFonts w:cstheme="minorHAnsi"/>
          <w:i/>
          <w:iCs/>
          <w:color w:val="000000" w:themeColor="text1"/>
          <w:sz w:val="22"/>
          <w:szCs w:val="22"/>
          <w:lang w:val="en-US"/>
        </w:rPr>
        <w:t>What else can help in providing a healthier form of escape or support?</w:t>
      </w:r>
    </w:p>
    <w:p w14:paraId="2B4B63A1" w14:textId="77777777" w:rsidR="002C4252" w:rsidRPr="002F7484" w:rsidRDefault="002C4252" w:rsidP="002C4252">
      <w:pPr>
        <w:pStyle w:val="Listenabsatz"/>
        <w:spacing w:after="240"/>
        <w:ind w:left="360"/>
        <w:jc w:val="center"/>
        <w:rPr>
          <w:rFonts w:cstheme="minorHAnsi"/>
          <w:color w:val="000000" w:themeColor="text1"/>
          <w:sz w:val="22"/>
          <w:szCs w:val="22"/>
          <w:lang w:val="en-US"/>
        </w:rPr>
      </w:pPr>
    </w:p>
    <w:p w14:paraId="0639F30E" w14:textId="77777777" w:rsidR="002C4252" w:rsidRPr="002F7484" w:rsidRDefault="002C4252" w:rsidP="002C4252">
      <w:pPr>
        <w:pStyle w:val="Listenabsatz"/>
        <w:spacing w:after="240"/>
        <w:ind w:left="360"/>
        <w:jc w:val="center"/>
        <w:rPr>
          <w:rFonts w:cstheme="minorHAnsi"/>
          <w:color w:val="000000" w:themeColor="text1"/>
          <w:sz w:val="22"/>
          <w:szCs w:val="22"/>
          <w:lang w:val="en-US"/>
        </w:rPr>
      </w:pPr>
      <w:r w:rsidRPr="002F7484">
        <w:rPr>
          <w:rFonts w:cstheme="minorHAnsi"/>
          <w:b/>
          <w:bCs/>
          <w:color w:val="000000" w:themeColor="text1"/>
          <w:sz w:val="22"/>
          <w:szCs w:val="22"/>
          <w:lang w:val="en-US"/>
        </w:rPr>
        <w:t>Guiding Questions for Economic Impact:</w:t>
      </w:r>
    </w:p>
    <w:p w14:paraId="782E1236" w14:textId="77777777" w:rsidR="002C4252" w:rsidRPr="002F7484" w:rsidRDefault="002C4252" w:rsidP="002C4252">
      <w:pPr>
        <w:pStyle w:val="Listenabsatz"/>
        <w:spacing w:after="240"/>
        <w:ind w:left="360"/>
        <w:jc w:val="center"/>
        <w:rPr>
          <w:rFonts w:cstheme="minorHAnsi"/>
          <w:i/>
          <w:iCs/>
          <w:color w:val="000000" w:themeColor="text1"/>
          <w:sz w:val="22"/>
          <w:szCs w:val="22"/>
          <w:lang w:val="en-US"/>
        </w:rPr>
      </w:pPr>
      <w:r w:rsidRPr="002F7484">
        <w:rPr>
          <w:rFonts w:cstheme="minorHAnsi"/>
          <w:i/>
          <w:iCs/>
          <w:color w:val="000000" w:themeColor="text1"/>
          <w:sz w:val="22"/>
          <w:szCs w:val="22"/>
          <w:lang w:val="en-US"/>
        </w:rPr>
        <w:t>What are the financial costs of destructive escape behaviors (e.g., substance abuse)?</w:t>
      </w:r>
    </w:p>
    <w:p w14:paraId="1A7D8F51" w14:textId="77777777" w:rsidR="002C4252" w:rsidRPr="002F7484" w:rsidRDefault="002C4252" w:rsidP="002C4252">
      <w:pPr>
        <w:pStyle w:val="Listenabsatz"/>
        <w:spacing w:after="240"/>
        <w:ind w:left="360"/>
        <w:jc w:val="center"/>
        <w:rPr>
          <w:rFonts w:cstheme="minorHAnsi"/>
          <w:i/>
          <w:iCs/>
          <w:color w:val="000000" w:themeColor="text1"/>
          <w:sz w:val="22"/>
          <w:szCs w:val="22"/>
          <w:lang w:val="en-US"/>
        </w:rPr>
      </w:pPr>
      <w:r w:rsidRPr="002F7484">
        <w:rPr>
          <w:rFonts w:cstheme="minorHAnsi"/>
          <w:i/>
          <w:iCs/>
          <w:color w:val="000000" w:themeColor="text1"/>
          <w:sz w:val="22"/>
          <w:szCs w:val="22"/>
          <w:lang w:val="en-US"/>
        </w:rPr>
        <w:t>How might choosing regenerative activities (like hobbies or exercise) impact your financial stability in the long term?</w:t>
      </w:r>
    </w:p>
    <w:p w14:paraId="5DEFC6E7" w14:textId="77777777" w:rsidR="002C4252" w:rsidRPr="002F7484" w:rsidRDefault="002C4252" w:rsidP="002C4252">
      <w:pPr>
        <w:pStyle w:val="Listenabsatz"/>
        <w:spacing w:after="240"/>
        <w:ind w:left="360"/>
        <w:jc w:val="center"/>
        <w:rPr>
          <w:rFonts w:cstheme="minorHAnsi"/>
          <w:color w:val="000000" w:themeColor="text1"/>
          <w:sz w:val="22"/>
          <w:szCs w:val="22"/>
          <w:lang w:val="en-US"/>
        </w:rPr>
      </w:pPr>
      <w:r w:rsidRPr="002F7484">
        <w:rPr>
          <w:rFonts w:cstheme="minorHAnsi"/>
          <w:i/>
          <w:iCs/>
          <w:color w:val="000000" w:themeColor="text1"/>
          <w:sz w:val="22"/>
          <w:szCs w:val="22"/>
          <w:lang w:val="en-US"/>
        </w:rPr>
        <w:t xml:space="preserve">Can investing in personal growth and well-being lead to better economic opportunities? </w:t>
      </w:r>
    </w:p>
    <w:p w14:paraId="52AE79C3" w14:textId="77777777" w:rsidR="002C4252" w:rsidRPr="002F7484" w:rsidRDefault="002C4252" w:rsidP="002C4252">
      <w:pPr>
        <w:pStyle w:val="Listenabsatz"/>
        <w:spacing w:after="240"/>
        <w:ind w:left="360"/>
        <w:jc w:val="center"/>
        <w:rPr>
          <w:rFonts w:cstheme="minorHAnsi"/>
          <w:color w:val="000000" w:themeColor="text1"/>
          <w:sz w:val="22"/>
          <w:szCs w:val="22"/>
          <w:lang w:val="en-US"/>
        </w:rPr>
      </w:pPr>
      <w:r w:rsidRPr="002F7484">
        <w:rPr>
          <w:rFonts w:cstheme="minorHAnsi"/>
          <w:color w:val="000000" w:themeColor="text1"/>
          <w:sz w:val="22"/>
          <w:szCs w:val="22"/>
          <w:lang w:val="en-US"/>
        </w:rPr>
        <w:t>Provide examples.</w:t>
      </w:r>
    </w:p>
    <w:p w14:paraId="0A82129F" w14:textId="77777777" w:rsidR="002C4252" w:rsidRPr="002F7484" w:rsidRDefault="002C4252" w:rsidP="002C4252">
      <w:pPr>
        <w:pStyle w:val="Listenabsatz"/>
        <w:spacing w:after="240"/>
        <w:ind w:left="360"/>
        <w:jc w:val="center"/>
        <w:rPr>
          <w:rFonts w:cstheme="minorHAnsi"/>
          <w:color w:val="000000" w:themeColor="text1"/>
          <w:sz w:val="22"/>
          <w:szCs w:val="22"/>
          <w:lang w:val="en-US"/>
        </w:rPr>
      </w:pPr>
    </w:p>
    <w:p w14:paraId="3B111D00" w14:textId="77777777" w:rsidR="002C4252" w:rsidRPr="002F7484" w:rsidRDefault="002C4252" w:rsidP="002C4252">
      <w:pPr>
        <w:pStyle w:val="Listenabsatz"/>
        <w:spacing w:after="240"/>
        <w:ind w:left="360"/>
        <w:jc w:val="center"/>
        <w:rPr>
          <w:rFonts w:cstheme="minorHAnsi"/>
          <w:color w:val="000000" w:themeColor="text1"/>
          <w:sz w:val="22"/>
          <w:szCs w:val="22"/>
          <w:lang w:val="en-US"/>
        </w:rPr>
      </w:pPr>
      <w:r w:rsidRPr="002F7484">
        <w:rPr>
          <w:rFonts w:cstheme="minorHAnsi"/>
          <w:b/>
          <w:bCs/>
          <w:color w:val="000000" w:themeColor="text1"/>
          <w:sz w:val="22"/>
          <w:szCs w:val="22"/>
          <w:lang w:val="en-US"/>
        </w:rPr>
        <w:t>Guiding Questions for Ecological Impact:</w:t>
      </w:r>
    </w:p>
    <w:p w14:paraId="1A926E88" w14:textId="77777777" w:rsidR="002C4252" w:rsidRPr="002F7484" w:rsidRDefault="002C4252" w:rsidP="002C4252">
      <w:pPr>
        <w:pStyle w:val="Listenabsatz"/>
        <w:spacing w:after="240"/>
        <w:ind w:left="360"/>
        <w:jc w:val="center"/>
        <w:rPr>
          <w:rFonts w:cstheme="minorHAnsi"/>
          <w:i/>
          <w:iCs/>
          <w:color w:val="000000" w:themeColor="text1"/>
          <w:sz w:val="22"/>
          <w:szCs w:val="22"/>
          <w:lang w:val="en-US"/>
        </w:rPr>
      </w:pPr>
      <w:r w:rsidRPr="002F7484">
        <w:rPr>
          <w:rFonts w:cstheme="minorHAnsi"/>
          <w:i/>
          <w:iCs/>
          <w:color w:val="000000" w:themeColor="text1"/>
          <w:sz w:val="22"/>
          <w:szCs w:val="22"/>
          <w:lang w:val="en-US"/>
        </w:rPr>
        <w:t>How do certain escape behaviors (like excessive consumption or travel) impact the environment?</w:t>
      </w:r>
    </w:p>
    <w:p w14:paraId="7EA70F99" w14:textId="77777777" w:rsidR="002C4252" w:rsidRPr="00FB6289" w:rsidRDefault="002C4252" w:rsidP="002C4252">
      <w:pPr>
        <w:pStyle w:val="Listenabsatz"/>
        <w:spacing w:after="240"/>
        <w:ind w:left="360"/>
        <w:jc w:val="center"/>
        <w:rPr>
          <w:rFonts w:cstheme="minorHAnsi"/>
          <w:color w:val="000000" w:themeColor="text1"/>
          <w:sz w:val="22"/>
          <w:szCs w:val="22"/>
          <w:lang w:val="en-US"/>
        </w:rPr>
      </w:pPr>
      <w:r w:rsidRPr="002F7484">
        <w:rPr>
          <w:rFonts w:cstheme="minorHAnsi"/>
          <w:i/>
          <w:iCs/>
          <w:color w:val="000000" w:themeColor="text1"/>
          <w:sz w:val="22"/>
          <w:szCs w:val="22"/>
          <w:lang w:val="en-US"/>
        </w:rPr>
        <w:t xml:space="preserve">What are some eco-friendly ways to escape or recharge? </w:t>
      </w:r>
      <w:r w:rsidRPr="00FB6289">
        <w:rPr>
          <w:rFonts w:cstheme="minorHAnsi"/>
          <w:color w:val="000000" w:themeColor="text1"/>
          <w:sz w:val="22"/>
          <w:szCs w:val="22"/>
          <w:lang w:val="en-US"/>
        </w:rPr>
        <w:t>(e.g., spending time in nature, engaging in conservation activities)</w:t>
      </w:r>
    </w:p>
    <w:p w14:paraId="0F772176" w14:textId="5F004A61" w:rsidR="00FB6289" w:rsidRDefault="002C4252" w:rsidP="00BD286A">
      <w:pPr>
        <w:pStyle w:val="Listenabsatz"/>
        <w:spacing w:after="240"/>
        <w:ind w:left="360"/>
        <w:jc w:val="center"/>
        <w:rPr>
          <w:rFonts w:cstheme="minorHAnsi"/>
          <w:i/>
          <w:iCs/>
          <w:color w:val="000000" w:themeColor="text1"/>
          <w:sz w:val="22"/>
          <w:szCs w:val="22"/>
          <w:lang w:val="en-US"/>
        </w:rPr>
      </w:pPr>
      <w:r w:rsidRPr="002F7484">
        <w:rPr>
          <w:rFonts w:cstheme="minorHAnsi"/>
          <w:i/>
          <w:iCs/>
          <w:color w:val="000000" w:themeColor="text1"/>
          <w:sz w:val="22"/>
          <w:szCs w:val="22"/>
          <w:lang w:val="en-US"/>
        </w:rPr>
        <w:lastRenderedPageBreak/>
        <w:t>How does connecting with nature help in reducing stress and promoting regeneration?</w:t>
      </w:r>
    </w:p>
    <w:p w14:paraId="29324887" w14:textId="77777777" w:rsidR="00BD286A" w:rsidRPr="00BD286A" w:rsidRDefault="00BD286A" w:rsidP="00BD286A">
      <w:pPr>
        <w:pStyle w:val="Listenabsatz"/>
        <w:spacing w:after="240"/>
        <w:ind w:left="360"/>
        <w:jc w:val="center"/>
        <w:rPr>
          <w:rFonts w:cstheme="minorHAnsi"/>
          <w:i/>
          <w:iCs/>
          <w:color w:val="000000" w:themeColor="text1"/>
          <w:sz w:val="22"/>
          <w:szCs w:val="22"/>
          <w:lang w:val="en-US"/>
        </w:rPr>
      </w:pPr>
    </w:p>
    <w:p w14:paraId="30019EA9" w14:textId="771F867B" w:rsidR="002C4252" w:rsidRPr="002F7484" w:rsidRDefault="002C4252" w:rsidP="002C4252">
      <w:pPr>
        <w:pStyle w:val="Listenabsatz"/>
        <w:spacing w:after="240"/>
        <w:ind w:left="360"/>
        <w:jc w:val="center"/>
        <w:rPr>
          <w:rFonts w:cstheme="minorHAnsi"/>
          <w:color w:val="000000" w:themeColor="text1"/>
          <w:sz w:val="22"/>
          <w:szCs w:val="22"/>
          <w:lang w:val="en-US"/>
        </w:rPr>
      </w:pPr>
      <w:r w:rsidRPr="002F7484">
        <w:rPr>
          <w:rFonts w:cstheme="minorHAnsi"/>
          <w:b/>
          <w:bCs/>
          <w:color w:val="000000" w:themeColor="text1"/>
          <w:sz w:val="22"/>
          <w:szCs w:val="22"/>
          <w:lang w:val="en-US"/>
        </w:rPr>
        <w:t>Activity:</w:t>
      </w:r>
    </w:p>
    <w:p w14:paraId="6611C78A" w14:textId="2FCE13D6" w:rsidR="002C4252" w:rsidRPr="00FB6289" w:rsidRDefault="002C4252" w:rsidP="00FB6289">
      <w:pPr>
        <w:pStyle w:val="Listenabsatz"/>
        <w:spacing w:after="240"/>
        <w:ind w:left="360"/>
        <w:jc w:val="center"/>
        <w:rPr>
          <w:rFonts w:cstheme="minorHAnsi"/>
          <w:color w:val="000000" w:themeColor="text1"/>
          <w:sz w:val="22"/>
          <w:szCs w:val="22"/>
          <w:lang w:val="en-US"/>
        </w:rPr>
      </w:pPr>
      <w:r w:rsidRPr="002F7484">
        <w:rPr>
          <w:rFonts w:cstheme="minorHAnsi"/>
          <w:color w:val="000000" w:themeColor="text1"/>
          <w:sz w:val="22"/>
          <w:szCs w:val="22"/>
          <w:lang w:val="en-US"/>
        </w:rPr>
        <w:t>Create a personal action plan for a regenerative escape. Include at least one activity each for social, economic, and ecological impact. For instance, plan a nature walk (ecological), budget for a hobby that brings joy (economic), and schedule a meet-up with friends or family (social).</w:t>
      </w:r>
    </w:p>
    <w:p w14:paraId="5320D96A" w14:textId="77777777" w:rsidR="002C4252" w:rsidRPr="002F7484" w:rsidRDefault="002C4252" w:rsidP="002C4252">
      <w:pPr>
        <w:pStyle w:val="Listenabsatz"/>
        <w:spacing w:after="240"/>
        <w:ind w:left="360"/>
        <w:jc w:val="center"/>
        <w:rPr>
          <w:rFonts w:cstheme="minorHAnsi"/>
          <w:color w:val="000000" w:themeColor="text1"/>
          <w:sz w:val="22"/>
          <w:szCs w:val="22"/>
          <w:lang w:val="en-US"/>
        </w:rPr>
      </w:pPr>
      <w:r w:rsidRPr="002F7484">
        <w:rPr>
          <w:rFonts w:cstheme="minorHAnsi"/>
          <w:color w:val="000000" w:themeColor="text1"/>
          <w:sz w:val="22"/>
          <w:szCs w:val="22"/>
          <w:lang w:val="en-US"/>
        </w:rPr>
        <w:t>Share your plan with a partner or in a small group. Discuss how these activities can help in creating a sustainable and regenerative approach to managing stress and escaping.</w:t>
      </w:r>
    </w:p>
    <w:p w14:paraId="2E41A102" w14:textId="77777777" w:rsidR="002C4252" w:rsidRPr="002F7484" w:rsidRDefault="002C4252" w:rsidP="002C4252">
      <w:pPr>
        <w:pStyle w:val="Listenabsatz"/>
        <w:spacing w:after="240"/>
        <w:ind w:left="360"/>
        <w:jc w:val="center"/>
        <w:rPr>
          <w:rFonts w:cstheme="minorHAnsi"/>
          <w:color w:val="000000" w:themeColor="text1"/>
          <w:sz w:val="22"/>
          <w:szCs w:val="22"/>
          <w:lang w:val="en-US"/>
        </w:rPr>
      </w:pPr>
    </w:p>
    <w:p w14:paraId="26CA99FA" w14:textId="77777777" w:rsidR="002C4252" w:rsidRPr="002F7484" w:rsidRDefault="002C4252" w:rsidP="002C4252">
      <w:pPr>
        <w:pStyle w:val="Listenabsatz"/>
        <w:spacing w:after="240"/>
        <w:ind w:left="360"/>
        <w:rPr>
          <w:rFonts w:cstheme="minorHAnsi"/>
          <w:b/>
          <w:bCs/>
          <w:color w:val="000000" w:themeColor="text1"/>
          <w:sz w:val="22"/>
          <w:szCs w:val="22"/>
          <w:lang w:val="en-US"/>
        </w:rPr>
      </w:pPr>
      <w:r w:rsidRPr="002F7484">
        <w:rPr>
          <w:rFonts w:cstheme="minorHAnsi"/>
          <w:b/>
          <w:bCs/>
          <w:color w:val="000000" w:themeColor="text1"/>
          <w:sz w:val="22"/>
          <w:szCs w:val="22"/>
          <w:lang w:val="en-US"/>
        </w:rPr>
        <w:t>Phase 2: Creating Your Own Escape Space</w:t>
      </w:r>
    </w:p>
    <w:p w14:paraId="4581D3E7" w14:textId="77777777" w:rsidR="002C4252" w:rsidRPr="002F7484" w:rsidRDefault="002C4252" w:rsidP="00134803">
      <w:pPr>
        <w:spacing w:after="240"/>
        <w:rPr>
          <w:rFonts w:cstheme="minorHAnsi"/>
          <w:color w:val="000000" w:themeColor="text1"/>
          <w:sz w:val="22"/>
          <w:szCs w:val="22"/>
          <w:lang w:val="en-US"/>
        </w:rPr>
      </w:pPr>
      <w:r w:rsidRPr="002F7484">
        <w:rPr>
          <w:rFonts w:cstheme="minorHAnsi"/>
          <w:b/>
          <w:bCs/>
          <w:color w:val="000000" w:themeColor="text1"/>
          <w:sz w:val="22"/>
          <w:szCs w:val="22"/>
          <w:lang w:val="en-US"/>
        </w:rPr>
        <w:t>Imagine Your Space:</w:t>
      </w:r>
      <w:r w:rsidRPr="002F7484">
        <w:rPr>
          <w:rFonts w:cstheme="minorHAnsi"/>
          <w:color w:val="000000" w:themeColor="text1"/>
          <w:sz w:val="22"/>
          <w:szCs w:val="22"/>
          <w:lang w:val="en-US"/>
        </w:rPr>
        <w:t xml:space="preserve"> </w:t>
      </w:r>
      <w:r w:rsidRPr="002F7484">
        <w:rPr>
          <w:rFonts w:cstheme="minorHAnsi"/>
          <w:i/>
          <w:iCs/>
          <w:color w:val="000000" w:themeColor="text1"/>
          <w:sz w:val="22"/>
          <w:szCs w:val="22"/>
          <w:lang w:val="en-US"/>
        </w:rPr>
        <w:t>Now, take elements from both artworks to create your own escape space. Picture a place where you feel completely safe and at peace. It could be a garden under the stars, a mystical forest, or a floating island in the universe. Combine the vibrant, life-filled patterns of "Escape into Universe" with the serene, magical light of "The Blue Moon."</w:t>
      </w:r>
    </w:p>
    <w:p w14:paraId="20AB14B8" w14:textId="77777777" w:rsidR="002C4252" w:rsidRPr="002F7484" w:rsidRDefault="002C4252" w:rsidP="00134803">
      <w:pPr>
        <w:spacing w:after="240"/>
        <w:rPr>
          <w:rFonts w:cstheme="minorHAnsi"/>
          <w:color w:val="000000" w:themeColor="text1"/>
          <w:sz w:val="22"/>
          <w:szCs w:val="22"/>
          <w:lang w:val="en-US"/>
        </w:rPr>
      </w:pPr>
      <w:r w:rsidRPr="002F7484">
        <w:rPr>
          <w:rFonts w:cstheme="minorHAnsi"/>
          <w:b/>
          <w:bCs/>
          <w:color w:val="000000" w:themeColor="text1"/>
          <w:sz w:val="22"/>
          <w:szCs w:val="22"/>
          <w:lang w:val="en-US"/>
        </w:rPr>
        <w:t>Build the Scene:</w:t>
      </w:r>
      <w:r w:rsidRPr="002F7484">
        <w:rPr>
          <w:rFonts w:cstheme="minorHAnsi"/>
          <w:color w:val="000000" w:themeColor="text1"/>
          <w:sz w:val="22"/>
          <w:szCs w:val="22"/>
          <w:lang w:val="en-US"/>
        </w:rPr>
        <w:t xml:space="preserve"> </w:t>
      </w:r>
      <w:r w:rsidRPr="002F7484">
        <w:rPr>
          <w:rFonts w:cstheme="minorHAnsi"/>
          <w:i/>
          <w:iCs/>
          <w:color w:val="000000" w:themeColor="text1"/>
          <w:sz w:val="22"/>
          <w:szCs w:val="22"/>
          <w:lang w:val="en-US"/>
        </w:rPr>
        <w:t>Add details to your space. Maybe there are colorful, spiraling paths leading to hidden clearings, or a gentle blue light that illuminates everything softly. Include symbols that have personal meaning for you—trees, stars, or abstract shapes that represent your thoughts and dreams.</w:t>
      </w:r>
    </w:p>
    <w:p w14:paraId="5E469B7A" w14:textId="77777777" w:rsidR="002C4252" w:rsidRPr="002F7484" w:rsidRDefault="002C4252" w:rsidP="00134803">
      <w:pPr>
        <w:spacing w:after="240"/>
        <w:rPr>
          <w:rFonts w:cstheme="minorHAnsi"/>
          <w:color w:val="000000" w:themeColor="text1"/>
          <w:sz w:val="22"/>
          <w:szCs w:val="22"/>
          <w:lang w:val="en-US"/>
        </w:rPr>
      </w:pPr>
      <w:r w:rsidRPr="002F7484">
        <w:rPr>
          <w:rFonts w:cstheme="minorHAnsi"/>
          <w:b/>
          <w:bCs/>
          <w:color w:val="000000" w:themeColor="text1"/>
          <w:sz w:val="22"/>
          <w:szCs w:val="22"/>
          <w:lang w:val="en-US"/>
        </w:rPr>
        <w:t>Feel the Space:</w:t>
      </w:r>
      <w:r w:rsidRPr="002F7484">
        <w:rPr>
          <w:rFonts w:cstheme="minorHAnsi"/>
          <w:color w:val="000000" w:themeColor="text1"/>
          <w:sz w:val="22"/>
          <w:szCs w:val="22"/>
          <w:lang w:val="en-US"/>
        </w:rPr>
        <w:t xml:space="preserve"> </w:t>
      </w:r>
      <w:r w:rsidRPr="002F7484">
        <w:rPr>
          <w:rFonts w:cstheme="minorHAnsi"/>
          <w:i/>
          <w:iCs/>
          <w:color w:val="000000" w:themeColor="text1"/>
          <w:sz w:val="22"/>
          <w:szCs w:val="22"/>
          <w:lang w:val="en-US"/>
        </w:rPr>
        <w:t>Walk through your escape space. Feel the textures under your feet, breathe in the scents, and listen to the sounds. Let this place become vivid in your mind. It is a space you can return to whenever you need a moment of peace and regeneration.</w:t>
      </w:r>
    </w:p>
    <w:p w14:paraId="47A463D1" w14:textId="2EC0E81E" w:rsidR="002F7484" w:rsidRPr="003B26ED" w:rsidRDefault="002C4252" w:rsidP="00134803">
      <w:pPr>
        <w:spacing w:after="240"/>
        <w:rPr>
          <w:rFonts w:cstheme="minorHAnsi"/>
          <w:i/>
          <w:iCs/>
          <w:color w:val="000000" w:themeColor="text1"/>
          <w:sz w:val="22"/>
          <w:szCs w:val="22"/>
          <w:lang w:val="en-US"/>
        </w:rPr>
      </w:pPr>
      <w:r w:rsidRPr="002F7484">
        <w:rPr>
          <w:rFonts w:cstheme="minorHAnsi"/>
          <w:b/>
          <w:bCs/>
          <w:color w:val="000000" w:themeColor="text1"/>
          <w:sz w:val="22"/>
          <w:szCs w:val="22"/>
          <w:lang w:val="en-US"/>
        </w:rPr>
        <w:t>Affirmation and Reflection:</w:t>
      </w:r>
      <w:r w:rsidRPr="002F7484">
        <w:rPr>
          <w:rFonts w:cstheme="minorHAnsi"/>
          <w:color w:val="000000" w:themeColor="text1"/>
          <w:sz w:val="22"/>
          <w:szCs w:val="22"/>
          <w:lang w:val="en-US"/>
        </w:rPr>
        <w:t xml:space="preserve"> </w:t>
      </w:r>
      <w:r w:rsidRPr="002F7484">
        <w:rPr>
          <w:rFonts w:cstheme="minorHAnsi"/>
          <w:i/>
          <w:iCs/>
          <w:color w:val="000000" w:themeColor="text1"/>
          <w:sz w:val="22"/>
          <w:szCs w:val="22"/>
          <w:lang w:val="en-US"/>
        </w:rPr>
        <w:t>Create a short affirmation or mantra that captures the essence of this space. It could be something like, "In my universe, I find peace and strength," or "Under the blue moon, I am renewed." Repeat this affirmation to yourself and feel its power anchoring you in this safe, imaginative space.</w:t>
      </w:r>
    </w:p>
    <w:p w14:paraId="017F5510" w14:textId="77777777" w:rsidR="00134803" w:rsidRPr="002F7484" w:rsidRDefault="00134803" w:rsidP="00134803">
      <w:pPr>
        <w:pStyle w:val="Listenabsatz"/>
        <w:spacing w:after="240"/>
        <w:ind w:left="360"/>
        <w:jc w:val="center"/>
        <w:rPr>
          <w:rFonts w:cstheme="minorHAnsi"/>
          <w:b/>
          <w:bCs/>
          <w:color w:val="000000" w:themeColor="text1"/>
          <w:sz w:val="22"/>
          <w:szCs w:val="22"/>
          <w:lang w:val="en-US"/>
        </w:rPr>
      </w:pPr>
      <w:r w:rsidRPr="002F7484">
        <w:rPr>
          <w:rFonts w:cstheme="minorHAnsi"/>
          <w:b/>
          <w:bCs/>
          <w:color w:val="000000" w:themeColor="text1"/>
          <w:sz w:val="22"/>
          <w:szCs w:val="22"/>
          <w:lang w:val="en-US"/>
        </w:rPr>
        <w:t xml:space="preserve">Reflect again, </w:t>
      </w:r>
      <w:proofErr w:type="gramStart"/>
      <w:r w:rsidRPr="002F7484">
        <w:rPr>
          <w:rFonts w:cstheme="minorHAnsi"/>
          <w:b/>
          <w:bCs/>
          <w:color w:val="000000" w:themeColor="text1"/>
          <w:sz w:val="22"/>
          <w:szCs w:val="22"/>
          <w:lang w:val="en-US"/>
        </w:rPr>
        <w:t>repeat</w:t>
      </w:r>
      <w:proofErr w:type="gramEnd"/>
      <w:r w:rsidRPr="002F7484">
        <w:rPr>
          <w:rFonts w:cstheme="minorHAnsi"/>
          <w:b/>
          <w:bCs/>
          <w:color w:val="000000" w:themeColor="text1"/>
          <w:sz w:val="22"/>
          <w:szCs w:val="22"/>
          <w:lang w:val="en-US"/>
        </w:rPr>
        <w:t xml:space="preserve"> and mark important findings</w:t>
      </w:r>
    </w:p>
    <w:p w14:paraId="0544C6DA" w14:textId="5813B4BA" w:rsidR="00134803" w:rsidRPr="002F7484" w:rsidRDefault="00134803" w:rsidP="003B26ED">
      <w:pPr>
        <w:pStyle w:val="Listenabsatz"/>
        <w:spacing w:after="240"/>
        <w:ind w:left="360"/>
        <w:jc w:val="center"/>
        <w:rPr>
          <w:rFonts w:cstheme="minorHAnsi"/>
          <w:color w:val="000000" w:themeColor="text1"/>
          <w:sz w:val="22"/>
          <w:szCs w:val="22"/>
          <w:lang w:val="en-US"/>
        </w:rPr>
      </w:pPr>
      <w:r w:rsidRPr="002F7484">
        <w:rPr>
          <w:rFonts w:cstheme="minorHAnsi"/>
          <w:color w:val="000000" w:themeColor="text1"/>
          <w:sz w:val="22"/>
          <w:szCs w:val="22"/>
          <w:lang w:val="en-US"/>
        </w:rPr>
        <w:t>How can the concepts of the "</w:t>
      </w:r>
      <w:proofErr w:type="spellStart"/>
      <w:r w:rsidRPr="003B26ED">
        <w:rPr>
          <w:rFonts w:cstheme="minorHAnsi"/>
          <w:i/>
          <w:iCs/>
          <w:color w:val="000000" w:themeColor="text1"/>
          <w:sz w:val="22"/>
          <w:szCs w:val="22"/>
          <w:lang w:val="en-US"/>
        </w:rPr>
        <w:t>BlueMoon</w:t>
      </w:r>
      <w:proofErr w:type="spellEnd"/>
      <w:r w:rsidRPr="003B26ED">
        <w:rPr>
          <w:rFonts w:cstheme="minorHAnsi"/>
          <w:i/>
          <w:iCs/>
          <w:color w:val="000000" w:themeColor="text1"/>
          <w:sz w:val="22"/>
          <w:szCs w:val="22"/>
          <w:lang w:val="en-US"/>
        </w:rPr>
        <w:t>-exercise"</w:t>
      </w:r>
      <w:r w:rsidRPr="002F7484">
        <w:rPr>
          <w:rFonts w:cstheme="minorHAnsi"/>
          <w:color w:val="000000" w:themeColor="text1"/>
          <w:sz w:val="22"/>
          <w:szCs w:val="22"/>
          <w:lang w:val="en-US"/>
        </w:rPr>
        <w:t xml:space="preserve"> help you make better decisions in stressful situations?</w:t>
      </w:r>
      <w:r w:rsidR="002F7484" w:rsidRPr="002F7484">
        <w:rPr>
          <w:rFonts w:cstheme="minorHAnsi"/>
          <w:color w:val="000000" w:themeColor="text1"/>
          <w:sz w:val="22"/>
          <w:szCs w:val="22"/>
          <w:lang w:val="en-US"/>
        </w:rPr>
        <w:t xml:space="preserve"> What are the social, economic, and ecological impacts of your escape behaviors? How can you ensure that your methods of escape contribute positively to your well-being and the environment?</w:t>
      </w:r>
      <w:r w:rsidR="003B26ED" w:rsidRPr="003B26ED">
        <w:rPr>
          <w:rFonts w:cstheme="minorHAnsi"/>
          <w:b/>
          <w:bCs/>
          <w:color w:val="000000" w:themeColor="text1"/>
          <w:sz w:val="22"/>
          <w:szCs w:val="22"/>
          <w:lang w:val="en-US"/>
        </w:rPr>
        <w:t xml:space="preserve"> </w:t>
      </w:r>
      <w:r w:rsidR="003B26ED">
        <w:rPr>
          <w:rFonts w:cstheme="minorHAnsi"/>
          <w:b/>
          <w:bCs/>
          <w:color w:val="000000" w:themeColor="text1"/>
          <w:sz w:val="22"/>
          <w:szCs w:val="22"/>
          <w:lang w:val="en-US"/>
        </w:rPr>
        <w:t>K</w:t>
      </w:r>
      <w:r w:rsidR="003B26ED" w:rsidRPr="002F7484">
        <w:rPr>
          <w:rFonts w:cstheme="minorHAnsi"/>
          <w:color w:val="000000" w:themeColor="text1"/>
          <w:sz w:val="22"/>
          <w:szCs w:val="22"/>
          <w:lang w:val="en-US"/>
        </w:rPr>
        <w:t>eep practicing your self-reflection on the topic, create your real safe places</w:t>
      </w:r>
    </w:p>
    <w:p w14:paraId="61806A37" w14:textId="77777777" w:rsidR="002C4252" w:rsidRPr="002F7484" w:rsidRDefault="002C4252" w:rsidP="002C4252">
      <w:pPr>
        <w:pStyle w:val="Listenabsatz"/>
        <w:spacing w:after="240"/>
        <w:ind w:left="360"/>
        <w:rPr>
          <w:rFonts w:cstheme="minorHAnsi"/>
          <w:color w:val="000000" w:themeColor="text1"/>
          <w:sz w:val="22"/>
          <w:szCs w:val="22"/>
          <w:lang w:val="en-US"/>
        </w:rPr>
      </w:pPr>
    </w:p>
    <w:p w14:paraId="1677BDA3" w14:textId="77777777" w:rsidR="002C4252" w:rsidRPr="002F7484" w:rsidRDefault="002C4252" w:rsidP="002F7484">
      <w:pPr>
        <w:pStyle w:val="Listenabsatz"/>
        <w:spacing w:after="240"/>
        <w:ind w:left="360"/>
        <w:jc w:val="center"/>
        <w:rPr>
          <w:rFonts w:cstheme="minorHAnsi"/>
          <w:color w:val="000000" w:themeColor="text1"/>
          <w:sz w:val="22"/>
          <w:szCs w:val="22"/>
          <w:lang w:val="en-US"/>
        </w:rPr>
      </w:pPr>
      <w:r w:rsidRPr="002F7484">
        <w:rPr>
          <w:rFonts w:cstheme="minorHAnsi"/>
          <w:b/>
          <w:bCs/>
          <w:color w:val="000000" w:themeColor="text1"/>
          <w:sz w:val="22"/>
          <w:szCs w:val="22"/>
          <w:lang w:val="en-US"/>
        </w:rPr>
        <w:t>Conclusion:</w:t>
      </w:r>
    </w:p>
    <w:p w14:paraId="713C085B" w14:textId="169C4225" w:rsidR="003B26ED" w:rsidRDefault="002C4252" w:rsidP="003B26ED">
      <w:pPr>
        <w:pStyle w:val="Listenabsatz"/>
        <w:spacing w:after="240"/>
        <w:ind w:left="360"/>
        <w:jc w:val="center"/>
        <w:rPr>
          <w:rFonts w:cstheme="minorHAnsi"/>
          <w:i/>
          <w:iCs/>
          <w:color w:val="000000" w:themeColor="text1"/>
          <w:sz w:val="22"/>
          <w:szCs w:val="22"/>
          <w:lang w:val="en-US"/>
        </w:rPr>
      </w:pPr>
      <w:r w:rsidRPr="002F7484">
        <w:rPr>
          <w:rFonts w:cstheme="minorHAnsi"/>
          <w:i/>
          <w:iCs/>
          <w:color w:val="000000" w:themeColor="text1"/>
          <w:sz w:val="22"/>
          <w:szCs w:val="22"/>
          <w:lang w:val="en-US"/>
        </w:rPr>
        <w:t>Remember that this escape space is always within you, inspired by the art and your own imagination.</w:t>
      </w:r>
      <w:r w:rsidR="003B26ED" w:rsidRPr="003B26ED">
        <w:rPr>
          <w:rFonts w:cstheme="minorHAnsi"/>
          <w:i/>
          <w:iCs/>
          <w:color w:val="000000" w:themeColor="text1"/>
          <w:sz w:val="22"/>
          <w:szCs w:val="22"/>
          <w:lang w:val="en-US"/>
        </w:rPr>
        <w:t xml:space="preserve"> </w:t>
      </w:r>
      <w:r w:rsidR="003B26ED" w:rsidRPr="002F7484">
        <w:rPr>
          <w:rFonts w:cstheme="minorHAnsi"/>
          <w:i/>
          <w:iCs/>
          <w:color w:val="000000" w:themeColor="text1"/>
          <w:sz w:val="22"/>
          <w:szCs w:val="22"/>
          <w:lang w:val="en-US"/>
        </w:rPr>
        <w:t>You can return here whenever you need to recharge and reflect, using the guiding light of the blue moon and the vibrant life of the universe to find balance and renewal.</w:t>
      </w:r>
    </w:p>
    <w:p w14:paraId="0AB2E126" w14:textId="271974A2" w:rsidR="002C4252" w:rsidRPr="002F7484" w:rsidRDefault="002C4252" w:rsidP="002F7484">
      <w:pPr>
        <w:pStyle w:val="Listenabsatz"/>
        <w:spacing w:after="240"/>
        <w:ind w:left="360"/>
        <w:jc w:val="center"/>
        <w:rPr>
          <w:rFonts w:cstheme="minorHAnsi"/>
          <w:i/>
          <w:iCs/>
          <w:color w:val="000000" w:themeColor="text1"/>
          <w:sz w:val="22"/>
          <w:szCs w:val="22"/>
          <w:lang w:val="en-US"/>
        </w:rPr>
      </w:pPr>
    </w:p>
    <w:p w14:paraId="3C4AA217" w14:textId="66D355E3" w:rsidR="002C4252" w:rsidRPr="003B26ED" w:rsidRDefault="000E6C9A" w:rsidP="003B26ED">
      <w:pPr>
        <w:pStyle w:val="Listenabsatz"/>
        <w:spacing w:after="240"/>
        <w:ind w:left="360"/>
        <w:jc w:val="center"/>
        <w:rPr>
          <w:rFonts w:cstheme="minorHAnsi"/>
          <w:b/>
          <w:bCs/>
          <w:i/>
          <w:iCs/>
          <w:color w:val="000000" w:themeColor="text1"/>
          <w:sz w:val="22"/>
          <w:szCs w:val="22"/>
          <w:lang w:val="en-US"/>
        </w:rPr>
      </w:pPr>
      <w:r w:rsidRPr="000E6C9A">
        <w:rPr>
          <w:rFonts w:cstheme="minorHAnsi"/>
          <w:b/>
          <w:bCs/>
          <w:i/>
          <w:iCs/>
          <w:color w:val="000000" w:themeColor="text1"/>
          <w:sz w:val="22"/>
          <w:szCs w:val="22"/>
          <w:lang w:val="en-US"/>
        </w:rPr>
        <w:t>Conclude by yourself:</w:t>
      </w:r>
    </w:p>
    <w:p w14:paraId="10EBEB68" w14:textId="5C041782" w:rsidR="00FB26EB" w:rsidRPr="002C50F0" w:rsidRDefault="00977AF9">
      <w:pPr>
        <w:rPr>
          <w:lang w:val="en-US"/>
        </w:rPr>
      </w:pPr>
    </w:p>
    <w:sectPr w:rsidR="00FB26EB" w:rsidRPr="002C50F0" w:rsidSect="002C4252">
      <w:headerReference w:type="even" r:id="rId17"/>
      <w:headerReference w:type="default" r:id="rId18"/>
      <w:footerReference w:type="even" r:id="rId19"/>
      <w:footerReference w:type="default" r:id="rId20"/>
      <w:headerReference w:type="first" r:id="rId21"/>
      <w:footerReference w:type="first" r:id="rId22"/>
      <w:pgSz w:w="11900" w:h="16840"/>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189DA3" w14:textId="77777777" w:rsidR="00977AF9" w:rsidRDefault="00977AF9" w:rsidP="002413C3">
      <w:r>
        <w:separator/>
      </w:r>
    </w:p>
  </w:endnote>
  <w:endnote w:type="continuationSeparator" w:id="0">
    <w:p w14:paraId="386BA0CC" w14:textId="77777777" w:rsidR="00977AF9" w:rsidRDefault="00977AF9" w:rsidP="002413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Noto Sans Symbols">
    <w:altName w:val="Calibri"/>
    <w:panose1 w:val="020B0604020202020204"/>
    <w:charset w:val="00"/>
    <w:family w:val="auto"/>
    <w:pitch w:val="default"/>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192377274"/>
      <w:docPartObj>
        <w:docPartGallery w:val="Page Numbers (Bottom of Page)"/>
        <w:docPartUnique/>
      </w:docPartObj>
    </w:sdtPr>
    <w:sdtEndPr>
      <w:rPr>
        <w:rStyle w:val="Seitenzahl"/>
      </w:rPr>
    </w:sdtEndPr>
    <w:sdtContent>
      <w:p w14:paraId="55CA00C0" w14:textId="26114309" w:rsidR="002C4252" w:rsidRDefault="002C4252" w:rsidP="002C4252">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36E17336" w14:textId="77777777" w:rsidR="002413C3" w:rsidRDefault="002413C3" w:rsidP="002C4252">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37437025"/>
      <w:docPartObj>
        <w:docPartGallery w:val="Page Numbers (Bottom of Page)"/>
        <w:docPartUnique/>
      </w:docPartObj>
    </w:sdtPr>
    <w:sdtEndPr>
      <w:rPr>
        <w:rStyle w:val="Seitenzahl"/>
      </w:rPr>
    </w:sdtEndPr>
    <w:sdtContent>
      <w:p w14:paraId="0FF233FD" w14:textId="68EA06B5" w:rsidR="002C4252" w:rsidRDefault="002C4252" w:rsidP="002C4252">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6</w:t>
        </w:r>
        <w:r>
          <w:rPr>
            <w:rStyle w:val="Seitenzahl"/>
          </w:rPr>
          <w:fldChar w:fldCharType="end"/>
        </w:r>
      </w:p>
    </w:sdtContent>
  </w:sdt>
  <w:p w14:paraId="61A126BD" w14:textId="77777777" w:rsidR="002413C3" w:rsidRDefault="002413C3" w:rsidP="002C4252">
    <w:pPr>
      <w:pStyle w:val="Fuzeile"/>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913A2" w14:textId="77777777" w:rsidR="002413C3" w:rsidRDefault="002413C3">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321695" w14:textId="77777777" w:rsidR="00977AF9" w:rsidRDefault="00977AF9" w:rsidP="002413C3">
      <w:r>
        <w:separator/>
      </w:r>
    </w:p>
  </w:footnote>
  <w:footnote w:type="continuationSeparator" w:id="0">
    <w:p w14:paraId="020B5D80" w14:textId="77777777" w:rsidR="00977AF9" w:rsidRDefault="00977AF9" w:rsidP="002413C3">
      <w:r>
        <w:continuationSeparator/>
      </w:r>
    </w:p>
  </w:footnote>
  <w:footnote w:id="1">
    <w:p w14:paraId="53F470D8" w14:textId="77777777" w:rsidR="002C4252" w:rsidRPr="00333D89" w:rsidRDefault="002C4252" w:rsidP="002C4252">
      <w:pPr>
        <w:pStyle w:val="Funotentext"/>
        <w:rPr>
          <w:lang w:val="en"/>
        </w:rPr>
      </w:pPr>
      <w:r>
        <w:rPr>
          <w:rStyle w:val="Funotenzeichen"/>
        </w:rPr>
        <w:footnoteRef/>
      </w:r>
      <w:r w:rsidRPr="003C583D">
        <w:rPr>
          <w:lang w:val="en-US"/>
        </w:rPr>
        <w:t xml:space="preserve"> </w:t>
      </w:r>
      <w:r>
        <w:rPr>
          <w:lang w:val="en"/>
        </w:rPr>
        <w:t>R</w:t>
      </w:r>
      <w:r w:rsidRPr="003C583D">
        <w:rPr>
          <w:lang w:val="en"/>
        </w:rPr>
        <w:t>egard</w:t>
      </w:r>
      <w:r>
        <w:rPr>
          <w:lang w:val="en"/>
        </w:rPr>
        <w:t xml:space="preserve">ing </w:t>
      </w:r>
      <w:r w:rsidRPr="003C583D">
        <w:rPr>
          <w:lang w:val="en"/>
        </w:rPr>
        <w:t xml:space="preserve">the perception of art, </w:t>
      </w:r>
      <w:r w:rsidRPr="003C583D">
        <w:rPr>
          <w:i/>
          <w:iCs/>
          <w:lang w:val="en"/>
        </w:rPr>
        <w:t xml:space="preserve">Hundertwasser </w:t>
      </w:r>
      <w:r>
        <w:rPr>
          <w:lang w:val="en"/>
        </w:rPr>
        <w:t>spoke about enacting of</w:t>
      </w:r>
      <w:r w:rsidRPr="003C583D">
        <w:rPr>
          <w:lang w:val="en"/>
        </w:rPr>
        <w:t xml:space="preserve"> "individual films" that arise from associations </w:t>
      </w:r>
      <w:r>
        <w:rPr>
          <w:lang w:val="en"/>
        </w:rPr>
        <w:t xml:space="preserve">guided by </w:t>
      </w:r>
      <w:r w:rsidRPr="003C583D">
        <w:rPr>
          <w:lang w:val="en"/>
        </w:rPr>
        <w:t xml:space="preserve">viewing </w:t>
      </w:r>
      <w:r>
        <w:rPr>
          <w:lang w:val="en"/>
        </w:rPr>
        <w:t xml:space="preserve">the </w:t>
      </w:r>
      <w:r w:rsidRPr="003C583D">
        <w:rPr>
          <w:lang w:val="en"/>
        </w:rPr>
        <w:t>works of art.</w:t>
      </w:r>
      <w:r>
        <w:rPr>
          <w:lang w:val="en"/>
        </w:rPr>
        <w:t xml:space="preserve"> </w:t>
      </w:r>
      <w:r w:rsidRPr="003C583D">
        <w:rPr>
          <w:lang w:val="en"/>
        </w:rPr>
        <w:t>As he expressed in his 1957 text “</w:t>
      </w:r>
      <w:r w:rsidRPr="003C583D">
        <w:rPr>
          <w:i/>
          <w:iCs/>
          <w:lang w:val="en"/>
        </w:rPr>
        <w:t>The Grammar of Seeing,”</w:t>
      </w:r>
      <w:r w:rsidRPr="003C583D">
        <w:rPr>
          <w:lang w:val="en"/>
        </w:rPr>
        <w:t xml:space="preserve"> when viewing works of </w:t>
      </w:r>
      <w:proofErr w:type="gramStart"/>
      <w:r w:rsidRPr="003C583D">
        <w:rPr>
          <w:lang w:val="en"/>
        </w:rPr>
        <w:t>art</w:t>
      </w:r>
      <w:proofErr w:type="gramEnd"/>
      <w:r w:rsidRPr="003C583D">
        <w:rPr>
          <w:lang w:val="en"/>
        </w:rPr>
        <w:t xml:space="preserve"> the “</w:t>
      </w:r>
      <w:r w:rsidRPr="003C583D">
        <w:rPr>
          <w:i/>
          <w:iCs/>
          <w:lang w:val="en"/>
        </w:rPr>
        <w:t>grammar of seeing</w:t>
      </w:r>
      <w:r w:rsidRPr="003C583D">
        <w:rPr>
          <w:lang w:val="en"/>
        </w:rPr>
        <w:t>” should be expanded from its set of rules, the imagination should be stimulated, and associative images should be evoked in the viewer. And no two pictures are the same..."</w:t>
      </w:r>
      <w:r>
        <w:rPr>
          <w:lang w:val="en"/>
        </w:rPr>
        <w:t xml:space="preserve"> Applying on </w:t>
      </w:r>
      <w:r w:rsidRPr="00CF6573">
        <w:rPr>
          <w:i/>
          <w:iCs/>
          <w:lang w:val="en"/>
        </w:rPr>
        <w:t>Hundertwasser´s</w:t>
      </w:r>
      <w:r>
        <w:rPr>
          <w:lang w:val="en"/>
        </w:rPr>
        <w:t xml:space="preserve"> idea and situating the notion of the “individual film” in the process of creation of the exercise, I “expand the set of rules” aiming to stimulate ethical imagination and enact associative images by the viewer, while taking this one particle out of the whole picture and situating it within a new context, but keeping the ethical link to the origin by the exercise overall aim, which is grounded in the social and environmental ecology, as also promoted by </w:t>
      </w:r>
      <w:r>
        <w:rPr>
          <w:i/>
          <w:iCs/>
          <w:lang w:val="en"/>
        </w:rPr>
        <w:t>H</w:t>
      </w:r>
      <w:r w:rsidRPr="001021D0">
        <w:rPr>
          <w:i/>
          <w:iCs/>
          <w:lang w:val="en"/>
        </w:rPr>
        <w:t>undertwasser</w:t>
      </w:r>
      <w:r>
        <w:rPr>
          <w:lang w:val="en"/>
        </w:rPr>
        <w:t xml:space="preserve">.  Note from Auth. Read more about </w:t>
      </w:r>
      <w:r w:rsidRPr="00E16157">
        <w:rPr>
          <w:i/>
          <w:iCs/>
          <w:lang w:val="en"/>
        </w:rPr>
        <w:t>Hundertwasser´s</w:t>
      </w:r>
      <w:r>
        <w:rPr>
          <w:lang w:val="en"/>
        </w:rPr>
        <w:t xml:space="preserve"> </w:t>
      </w:r>
      <w:proofErr w:type="spellStart"/>
      <w:r>
        <w:rPr>
          <w:lang w:val="en"/>
        </w:rPr>
        <w:t>Pintorarium</w:t>
      </w:r>
      <w:proofErr w:type="spellEnd"/>
      <w:r>
        <w:rPr>
          <w:lang w:val="en"/>
        </w:rPr>
        <w:t xml:space="preserve">: </w:t>
      </w:r>
      <w:hyperlink r:id="rId1" w:history="1">
        <w:r w:rsidRPr="00C03896">
          <w:rPr>
            <w:rStyle w:val="Hyperlink"/>
            <w:lang w:val="en"/>
          </w:rPr>
          <w:t>https://hundertwasser.com/en/texts/das_pintorarium</w:t>
        </w:r>
      </w:hyperlink>
      <w:r>
        <w:rPr>
          <w:lang w:val="en"/>
        </w:rPr>
        <w:t xml:space="preserve"> </w:t>
      </w:r>
    </w:p>
  </w:footnote>
  <w:footnote w:id="2">
    <w:p w14:paraId="6399F3D8" w14:textId="77777777" w:rsidR="002C4252" w:rsidRPr="00E16157" w:rsidRDefault="002C4252" w:rsidP="002C4252">
      <w:pPr>
        <w:pStyle w:val="Funotentext"/>
        <w:rPr>
          <w:lang w:val="en-US"/>
        </w:rPr>
      </w:pPr>
      <w:r w:rsidRPr="00E16157">
        <w:rPr>
          <w:rStyle w:val="Funotenzeichen"/>
        </w:rPr>
        <w:footnoteRef/>
      </w:r>
      <w:r w:rsidRPr="00E16157">
        <w:rPr>
          <w:lang w:val="en-US"/>
        </w:rPr>
        <w:t xml:space="preserve"> Regenerative thinking </w:t>
      </w:r>
      <w:r>
        <w:rPr>
          <w:lang w:val="en-US"/>
        </w:rPr>
        <w:t xml:space="preserve">practice is guided by imagining, self-reflecting, </w:t>
      </w:r>
      <w:proofErr w:type="gramStart"/>
      <w:r>
        <w:rPr>
          <w:lang w:val="en-US"/>
        </w:rPr>
        <w:t>analyzing</w:t>
      </w:r>
      <w:proofErr w:type="gramEnd"/>
      <w:r>
        <w:rPr>
          <w:lang w:val="en-US"/>
        </w:rPr>
        <w:t xml:space="preserve"> and </w:t>
      </w:r>
      <w:r w:rsidRPr="00E16157">
        <w:rPr>
          <w:lang w:val="en-US"/>
        </w:rPr>
        <w:t>re</w:t>
      </w:r>
      <w:r>
        <w:rPr>
          <w:lang w:val="en-US"/>
        </w:rPr>
        <w:t>-</w:t>
      </w:r>
      <w:r w:rsidRPr="00E16157">
        <w:rPr>
          <w:lang w:val="en-US"/>
        </w:rPr>
        <w:t>imagin</w:t>
      </w:r>
      <w:r>
        <w:rPr>
          <w:lang w:val="en-US"/>
        </w:rPr>
        <w:t xml:space="preserve">ing life-threatening causes and conditions, understanding making affirmative </w:t>
      </w:r>
      <w:r w:rsidRPr="00E16157">
        <w:rPr>
          <w:lang w:val="en-US"/>
        </w:rPr>
        <w:t xml:space="preserve"> </w:t>
      </w:r>
    </w:p>
  </w:footnote>
  <w:footnote w:id="3">
    <w:p w14:paraId="016880CD" w14:textId="2FB9CF35" w:rsidR="00134803" w:rsidRPr="00E16157" w:rsidRDefault="00134803" w:rsidP="00134803">
      <w:pPr>
        <w:pStyle w:val="Funotentext"/>
        <w:rPr>
          <w:lang w:val="en-US"/>
        </w:rPr>
      </w:pPr>
      <w:r w:rsidRPr="00E16157">
        <w:rPr>
          <w:rStyle w:val="Funotenzeichen"/>
        </w:rPr>
        <w:footnoteRef/>
      </w:r>
      <w:r w:rsidRPr="00E16157">
        <w:rPr>
          <w:lang w:val="en-US"/>
        </w:rPr>
        <w:t xml:space="preserve"> </w:t>
      </w:r>
      <w:r>
        <w:rPr>
          <w:lang w:val="en-US"/>
        </w:rPr>
        <w:t>S</w:t>
      </w:r>
      <w:r w:rsidRPr="00E16157">
        <w:rPr>
          <w:lang w:val="en-US"/>
        </w:rPr>
        <w:t xml:space="preserve">ource: </w:t>
      </w:r>
      <w:r w:rsidRPr="00E16157">
        <w:rPr>
          <w:rFonts w:cstheme="minorHAnsi"/>
          <w:color w:val="000000" w:themeColor="text1"/>
          <w:lang w:val="en-US"/>
        </w:rPr>
        <w:t xml:space="preserve">from: Hundertwasser 1928-2000, Catalogue Raisonné, Vol. 2, Taschen, Cologne, 2002, p. </w:t>
      </w:r>
      <w:proofErr w:type="gramStart"/>
      <w:r w:rsidRPr="00E16157">
        <w:rPr>
          <w:rFonts w:cstheme="minorHAnsi"/>
          <w:color w:val="000000" w:themeColor="text1"/>
          <w:lang w:val="en-US"/>
        </w:rPr>
        <w:t>520</w:t>
      </w:r>
      <w:proofErr w:type="gramEnd"/>
      <w:r w:rsidRPr="00E16157">
        <w:rPr>
          <w:rFonts w:cstheme="minorHAnsi"/>
          <w:color w:val="000000" w:themeColor="text1"/>
          <w:lang w:val="en-US"/>
        </w:rPr>
        <w:t xml:space="preserve">. Weblink to artwork of </w:t>
      </w:r>
      <w:r w:rsidRPr="00E16157">
        <w:rPr>
          <w:rFonts w:cstheme="minorHAnsi"/>
          <w:i/>
          <w:iCs/>
          <w:color w:val="000000" w:themeColor="text1"/>
          <w:lang w:val="en-US"/>
        </w:rPr>
        <w:t>Hundertwasse</w:t>
      </w:r>
      <w:r w:rsidRPr="00E16157">
        <w:rPr>
          <w:rFonts w:cstheme="minorHAnsi"/>
          <w:color w:val="000000" w:themeColor="text1"/>
          <w:lang w:val="en-US"/>
        </w:rPr>
        <w:t xml:space="preserve">r and his comment: </w:t>
      </w:r>
      <w:hyperlink r:id="rId2" w:history="1">
        <w:r w:rsidRPr="00E16157">
          <w:rPr>
            <w:rStyle w:val="Hyperlink"/>
            <w:rFonts w:cstheme="minorHAnsi"/>
            <w:lang w:val="en-US"/>
          </w:rPr>
          <w:t>https://hundertwasser.com/malerei/650_der_blaue_mond_-_atlantis_-_flucht_ins_all_575</w:t>
        </w:r>
      </w:hyperlink>
      <w:r>
        <w:rPr>
          <w:rFonts w:cstheme="minorHAnsi"/>
          <w:color w:val="000000" w:themeColor="text1"/>
          <w:sz w:val="22"/>
          <w:szCs w:val="22"/>
          <w:lang w:val="en-US"/>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4FDD2D" w14:textId="396FF44E" w:rsidR="002413C3" w:rsidRDefault="00977AF9">
    <w:pPr>
      <w:pStyle w:val="Kopfzeile"/>
    </w:pPr>
    <w:r>
      <w:rPr>
        <w:noProof/>
      </w:rPr>
      <w:pict w14:anchorId="16FC2A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6" o:spid="_x0000_s1027" type="#_x0000_t75" alt="" style="position:absolute;margin-left:0;margin-top:0;width:452.7pt;height:77.15pt;z-index:-251653120;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DF0CD" w14:textId="0AF583AF" w:rsidR="002413C3" w:rsidRDefault="00977AF9">
    <w:pPr>
      <w:pStyle w:val="Kopfzeile"/>
    </w:pPr>
    <w:r>
      <w:rPr>
        <w:noProof/>
      </w:rPr>
      <w:pict w14:anchorId="07C987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7" o:spid="_x0000_s1026" type="#_x0000_t75" alt="" style="position:absolute;margin-left:0;margin-top:0;width:452.7pt;height:77.15pt;z-index:-251650048;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684A7" w14:textId="7F35FB6B" w:rsidR="002413C3" w:rsidRDefault="00977AF9">
    <w:pPr>
      <w:pStyle w:val="Kopfzeile"/>
    </w:pPr>
    <w:r>
      <w:rPr>
        <w:noProof/>
      </w:rPr>
      <w:pict w14:anchorId="54FB23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5" o:spid="_x0000_s1025" type="#_x0000_t75" alt="" style="position:absolute;margin-left:0;margin-top:0;width:452.7pt;height:77.15pt;z-index:-251656192;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20EB8"/>
    <w:multiLevelType w:val="multilevel"/>
    <w:tmpl w:val="DE4CA4D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2BA62FBE"/>
    <w:multiLevelType w:val="multilevel"/>
    <w:tmpl w:val="AD60C05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510447E1"/>
    <w:multiLevelType w:val="multilevel"/>
    <w:tmpl w:val="AA1A1C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52D85E6B"/>
    <w:multiLevelType w:val="multilevel"/>
    <w:tmpl w:val="C914A956"/>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hint="default"/>
        <w:b w:val="0"/>
        <w:i w:val="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7660C5F"/>
    <w:multiLevelType w:val="multilevel"/>
    <w:tmpl w:val="7A2EB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3"/>
  </w:num>
  <w:num w:numId="3">
    <w:abstractNumId w:val="1"/>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4"/>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50F0"/>
    <w:rsid w:val="000A51D2"/>
    <w:rsid w:val="000E6C9A"/>
    <w:rsid w:val="00134803"/>
    <w:rsid w:val="002413C3"/>
    <w:rsid w:val="002C4252"/>
    <w:rsid w:val="002C50F0"/>
    <w:rsid w:val="002F7484"/>
    <w:rsid w:val="0032204F"/>
    <w:rsid w:val="00330F1C"/>
    <w:rsid w:val="003B26ED"/>
    <w:rsid w:val="003E11F9"/>
    <w:rsid w:val="005C3438"/>
    <w:rsid w:val="005F171F"/>
    <w:rsid w:val="00977AF9"/>
    <w:rsid w:val="00995136"/>
    <w:rsid w:val="00AC131C"/>
    <w:rsid w:val="00AF1BF1"/>
    <w:rsid w:val="00BD286A"/>
    <w:rsid w:val="00D65FC8"/>
    <w:rsid w:val="00F352A7"/>
    <w:rsid w:val="00FB628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B844D8"/>
  <w15:chartTrackingRefBased/>
  <w15:docId w15:val="{F50E29C4-DE95-3345-A7FD-9057FADA36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2C50F0"/>
    <w:rPr>
      <w:color w:val="0563C1" w:themeColor="hyperlink"/>
      <w:u w:val="single"/>
    </w:rPr>
  </w:style>
  <w:style w:type="paragraph" w:styleId="Kopfzeile">
    <w:name w:val="header"/>
    <w:basedOn w:val="Standard"/>
    <w:link w:val="KopfzeileZchn"/>
    <w:uiPriority w:val="99"/>
    <w:unhideWhenUsed/>
    <w:rsid w:val="002413C3"/>
    <w:pPr>
      <w:tabs>
        <w:tab w:val="center" w:pos="4536"/>
        <w:tab w:val="right" w:pos="9072"/>
      </w:tabs>
    </w:pPr>
  </w:style>
  <w:style w:type="character" w:customStyle="1" w:styleId="KopfzeileZchn">
    <w:name w:val="Kopfzeile Zchn"/>
    <w:basedOn w:val="Absatz-Standardschriftart"/>
    <w:link w:val="Kopfzeile"/>
    <w:uiPriority w:val="99"/>
    <w:rsid w:val="002413C3"/>
  </w:style>
  <w:style w:type="paragraph" w:styleId="Fuzeile">
    <w:name w:val="footer"/>
    <w:basedOn w:val="Standard"/>
    <w:link w:val="FuzeileZchn"/>
    <w:uiPriority w:val="99"/>
    <w:unhideWhenUsed/>
    <w:rsid w:val="002413C3"/>
    <w:pPr>
      <w:tabs>
        <w:tab w:val="center" w:pos="4536"/>
        <w:tab w:val="right" w:pos="9072"/>
      </w:tabs>
    </w:pPr>
  </w:style>
  <w:style w:type="character" w:customStyle="1" w:styleId="FuzeileZchn">
    <w:name w:val="Fußzeile Zchn"/>
    <w:basedOn w:val="Absatz-Standardschriftart"/>
    <w:link w:val="Fuzeile"/>
    <w:uiPriority w:val="99"/>
    <w:rsid w:val="002413C3"/>
  </w:style>
  <w:style w:type="paragraph" w:styleId="Listenabsatz">
    <w:name w:val="List Paragraph"/>
    <w:basedOn w:val="Standard"/>
    <w:uiPriority w:val="34"/>
    <w:qFormat/>
    <w:rsid w:val="002C4252"/>
    <w:pPr>
      <w:ind w:left="720"/>
      <w:contextualSpacing/>
    </w:pPr>
    <w:rPr>
      <w:rFonts w:eastAsiaTheme="minorEastAsia"/>
      <w:lang w:eastAsia="zh-CN"/>
    </w:rPr>
  </w:style>
  <w:style w:type="paragraph" w:styleId="Funotentext">
    <w:name w:val="footnote text"/>
    <w:basedOn w:val="Standard"/>
    <w:link w:val="FunotentextZchn"/>
    <w:uiPriority w:val="99"/>
    <w:semiHidden/>
    <w:unhideWhenUsed/>
    <w:rsid w:val="002C4252"/>
    <w:rPr>
      <w:rFonts w:eastAsiaTheme="minorEastAsia"/>
      <w:sz w:val="20"/>
      <w:szCs w:val="20"/>
      <w:lang w:eastAsia="zh-CN"/>
    </w:rPr>
  </w:style>
  <w:style w:type="character" w:customStyle="1" w:styleId="FunotentextZchn">
    <w:name w:val="Fußnotentext Zchn"/>
    <w:basedOn w:val="Absatz-Standardschriftart"/>
    <w:link w:val="Funotentext"/>
    <w:uiPriority w:val="99"/>
    <w:semiHidden/>
    <w:rsid w:val="002C4252"/>
    <w:rPr>
      <w:rFonts w:eastAsiaTheme="minorEastAsia"/>
      <w:sz w:val="20"/>
      <w:szCs w:val="20"/>
      <w:lang w:eastAsia="zh-CN"/>
    </w:rPr>
  </w:style>
  <w:style w:type="character" w:styleId="Funotenzeichen">
    <w:name w:val="footnote reference"/>
    <w:basedOn w:val="Absatz-Standardschriftart"/>
    <w:uiPriority w:val="99"/>
    <w:semiHidden/>
    <w:unhideWhenUsed/>
    <w:rsid w:val="002C4252"/>
    <w:rPr>
      <w:vertAlign w:val="superscript"/>
    </w:rPr>
  </w:style>
  <w:style w:type="character" w:styleId="Seitenzahl">
    <w:name w:val="page number"/>
    <w:basedOn w:val="Absatz-Standardschriftart"/>
    <w:uiPriority w:val="99"/>
    <w:semiHidden/>
    <w:unhideWhenUsed/>
    <w:rsid w:val="002C42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709942">
      <w:bodyDiv w:val="1"/>
      <w:marLeft w:val="0"/>
      <w:marRight w:val="0"/>
      <w:marTop w:val="0"/>
      <w:marBottom w:val="0"/>
      <w:divBdr>
        <w:top w:val="none" w:sz="0" w:space="0" w:color="auto"/>
        <w:left w:val="none" w:sz="0" w:space="0" w:color="auto"/>
        <w:bottom w:val="none" w:sz="0" w:space="0" w:color="auto"/>
        <w:right w:val="none" w:sz="0" w:space="0" w:color="auto"/>
      </w:divBdr>
    </w:div>
    <w:div w:id="718091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header" Target="header3.xml"/><Relationship Id="rId7" Type="http://schemas.openxmlformats.org/officeDocument/2006/relationships/image" Target="media/image1.png"/><Relationship Id="rId12" Type="http://schemas.openxmlformats.org/officeDocument/2006/relationships/image" Target="media/image40.pn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https://hundertwasser.com/malerei/650_der_blaue_mond_-_atlantis_-_flucht_ins_all_575" TargetMode="External"/><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hyperlink" Target="https://creativecommons.org/licenses/by-nc-nd/4.0/" TargetMode="External"/><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50.png"/><Relationship Id="rId22" Type="http://schemas.openxmlformats.org/officeDocument/2006/relationships/footer" Target="footer3.xml"/></Relationships>
</file>

<file path=word/_rels/footnotes.xml.rels><?xml version="1.0" encoding="UTF-8" standalone="yes"?>
<Relationships xmlns="http://schemas.openxmlformats.org/package/2006/relationships"><Relationship Id="rId2" Type="http://schemas.openxmlformats.org/officeDocument/2006/relationships/hyperlink" Target="https://hundertwasser.com/malerei/650_der_blaue_mond_-_atlantis_-_flucht_ins_all_575" TargetMode="External"/><Relationship Id="rId1" Type="http://schemas.openxmlformats.org/officeDocument/2006/relationships/hyperlink" Target="https://hundertwasser.com/en/texts/das_pintorariu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Pages>
  <Words>1286</Words>
  <Characters>8104</Characters>
  <Application>Microsoft Office Word</Application>
  <DocSecurity>0</DocSecurity>
  <Lines>67</Lines>
  <Paragraphs>18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9372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Tatjana Christelbauer</dc:creator>
  <cp:keywords/>
  <dc:description/>
  <cp:lastModifiedBy>Tatjana Christelbauer</cp:lastModifiedBy>
  <cp:revision>4</cp:revision>
  <dcterms:created xsi:type="dcterms:W3CDTF">2024-07-02T00:49:00Z</dcterms:created>
  <dcterms:modified xsi:type="dcterms:W3CDTF">2024-07-02T19:45:00Z</dcterms:modified>
</cp:coreProperties>
</file>