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4D2548"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77777777" w:rsidR="002C50F0" w:rsidRDefault="002C50F0" w:rsidP="003A741A">
            <w:pPr>
              <w:jc w:val="center"/>
            </w:pPr>
            <w:r>
              <w:rPr>
                <w:noProof/>
              </w:rPr>
              <w:drawing>
                <wp:inline distT="0" distB="0" distL="0" distR="0" wp14:anchorId="1355839B" wp14:editId="52A69B69">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1A5AA08E" w14:textId="77777777" w:rsidR="002C50F0" w:rsidRDefault="002C50F0" w:rsidP="003A741A">
            <w:pPr>
              <w:jc w:val="both"/>
            </w:pPr>
          </w:p>
          <w:p w14:paraId="21CE33B7" w14:textId="77777777" w:rsidR="002C50F0" w:rsidRPr="002413C3" w:rsidRDefault="002C50F0" w:rsidP="003A741A">
            <w:pPr>
              <w:jc w:val="center"/>
              <w:rPr>
                <w:b/>
                <w:color w:val="70AD47"/>
                <w:sz w:val="32"/>
                <w:szCs w:val="32"/>
                <w:lang w:val="en-US"/>
              </w:rPr>
            </w:pPr>
            <w:r w:rsidRPr="002413C3">
              <w:rPr>
                <w:b/>
                <w:color w:val="70AD47"/>
                <w:sz w:val="32"/>
                <w:szCs w:val="32"/>
                <w:lang w:val="en-US"/>
              </w:rPr>
              <w:t>COURSE FOR ENVIRONMENTAL EDUCATION</w:t>
            </w:r>
          </w:p>
          <w:p w14:paraId="4410B277" w14:textId="375F53AC" w:rsidR="002C50F0" w:rsidRPr="00E540BE" w:rsidRDefault="002C50F0" w:rsidP="002E6E1A">
            <w:pPr>
              <w:jc w:val="center"/>
              <w:rPr>
                <w:i/>
                <w:color w:val="70AD47"/>
                <w:lang w:val="en-US"/>
              </w:rPr>
            </w:pPr>
            <w:r w:rsidRPr="00E540BE">
              <w:rPr>
                <w:i/>
                <w:color w:val="70AD47"/>
                <w:lang w:val="en-US"/>
              </w:rPr>
              <w:t>e-Modules: Teaching Learning activities and their technology enhanced material set to develop</w:t>
            </w:r>
          </w:p>
          <w:p w14:paraId="46075EC9" w14:textId="5F19B1AB" w:rsidR="00A112FB" w:rsidRDefault="00330F1C" w:rsidP="00A112FB">
            <w:pPr>
              <w:jc w:val="center"/>
              <w:rPr>
                <w:b/>
                <w:sz w:val="36"/>
                <w:szCs w:val="36"/>
              </w:rPr>
            </w:pPr>
            <w:r>
              <w:rPr>
                <w:noProof/>
              </w:rPr>
              <w:drawing>
                <wp:inline distT="0" distB="0" distL="0" distR="0" wp14:anchorId="1935F3C0" wp14:editId="45D4D1E9">
                  <wp:extent cx="1409700" cy="932400"/>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1035" cy="946511"/>
                          </a:xfrm>
                          <a:prstGeom prst="rect">
                            <a:avLst/>
                          </a:prstGeom>
                        </pic:spPr>
                      </pic:pic>
                    </a:graphicData>
                  </a:graphic>
                </wp:inline>
              </w:drawing>
            </w:r>
          </w:p>
          <w:p w14:paraId="77C1D232" w14:textId="77777777" w:rsidR="002E6E1A" w:rsidRPr="002E6E1A" w:rsidRDefault="002E6E1A" w:rsidP="00A112FB">
            <w:pPr>
              <w:jc w:val="center"/>
              <w:rPr>
                <w:b/>
                <w:sz w:val="22"/>
                <w:szCs w:val="22"/>
              </w:rPr>
            </w:pP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49A96D9F" w14:textId="1BDA32CC" w:rsidR="002E6E1A" w:rsidRDefault="00A112FB" w:rsidP="00E540BE">
            <w:pPr>
              <w:jc w:val="center"/>
              <w:rPr>
                <w:b/>
                <w:bCs/>
                <w:lang w:val="en-US"/>
              </w:rPr>
            </w:pPr>
            <w:r w:rsidRPr="003876CF">
              <w:rPr>
                <w:b/>
                <w:bCs/>
                <w:lang w:val="en-US"/>
              </w:rPr>
              <w:t>on the Intersection of Arts, Science, and Policy"</w:t>
            </w:r>
          </w:p>
          <w:p w14:paraId="1CDB731C" w14:textId="77777777" w:rsidR="00E540BE" w:rsidRPr="00A112FB" w:rsidRDefault="00E540BE" w:rsidP="00E540BE">
            <w:pPr>
              <w:jc w:val="center"/>
              <w:rPr>
                <w:b/>
                <w:bCs/>
                <w:lang w:val="en-US"/>
              </w:rPr>
            </w:pPr>
          </w:p>
          <w:p w14:paraId="0F3712B3" w14:textId="69C408F8" w:rsidR="00853B63" w:rsidRPr="00E540BE" w:rsidRDefault="00A112FB" w:rsidP="002413C3">
            <w:pPr>
              <w:jc w:val="center"/>
              <w:rPr>
                <w:b/>
                <w:lang w:val="en-US"/>
              </w:rPr>
            </w:pPr>
            <w:r w:rsidRPr="002E6E1A">
              <w:rPr>
                <w:b/>
                <w:sz w:val="28"/>
                <w:szCs w:val="28"/>
                <w:lang w:val="en-US"/>
              </w:rPr>
              <w:t>M</w:t>
            </w:r>
            <w:r w:rsidR="002E6E1A" w:rsidRPr="002E6E1A">
              <w:rPr>
                <w:b/>
                <w:sz w:val="28"/>
                <w:szCs w:val="28"/>
                <w:lang w:val="en-US"/>
              </w:rPr>
              <w:t>4</w:t>
            </w:r>
            <w:r w:rsidRPr="002E6E1A">
              <w:rPr>
                <w:b/>
                <w:sz w:val="28"/>
                <w:szCs w:val="28"/>
                <w:lang w:val="en-US"/>
              </w:rPr>
              <w:t>:</w:t>
            </w:r>
            <w:r w:rsidR="002E6E1A" w:rsidRPr="002E6E1A">
              <w:rPr>
                <w:b/>
                <w:sz w:val="28"/>
                <w:szCs w:val="28"/>
                <w:lang w:val="en-US"/>
              </w:rPr>
              <w:t xml:space="preserve"> </w:t>
            </w:r>
            <w:r w:rsidR="002E6E1A" w:rsidRPr="00E540BE">
              <w:rPr>
                <w:b/>
                <w:lang w:val="en-US"/>
              </w:rPr>
              <w:t>arts4health: semantic art mediation</w:t>
            </w:r>
            <w:r w:rsidR="00853B63" w:rsidRPr="00E540BE">
              <w:rPr>
                <w:b/>
                <w:lang w:val="en-US"/>
              </w:rPr>
              <w:t xml:space="preserve">s to </w:t>
            </w:r>
            <w:r w:rsidR="00853B63" w:rsidRPr="00E540BE">
              <w:rPr>
                <w:b/>
                <w:i/>
                <w:iCs/>
                <w:lang w:val="en-US"/>
              </w:rPr>
              <w:t>Hundertwasser</w:t>
            </w:r>
            <w:r w:rsidR="00105522" w:rsidRPr="00E540BE">
              <w:rPr>
                <w:b/>
                <w:i/>
                <w:iCs/>
                <w:lang w:val="en-US"/>
              </w:rPr>
              <w:t>´s</w:t>
            </w:r>
            <w:r w:rsidR="00853B63" w:rsidRPr="00E540BE">
              <w:rPr>
                <w:b/>
                <w:i/>
                <w:iCs/>
                <w:lang w:val="en-US"/>
              </w:rPr>
              <w:t xml:space="preserve"> </w:t>
            </w:r>
            <w:r w:rsidR="00853B63" w:rsidRPr="00E540BE">
              <w:rPr>
                <w:b/>
                <w:lang w:val="en-US"/>
              </w:rPr>
              <w:t>artworks:</w:t>
            </w:r>
            <w:r w:rsidR="002E6E1A" w:rsidRPr="00E540BE">
              <w:rPr>
                <w:b/>
                <w:lang w:val="en-US"/>
              </w:rPr>
              <w:t xml:space="preserve"> </w:t>
            </w:r>
          </w:p>
          <w:p w14:paraId="5FE333F3" w14:textId="5865B585" w:rsidR="00A112FB" w:rsidRPr="00E540BE" w:rsidRDefault="00853B63" w:rsidP="002413C3">
            <w:pPr>
              <w:jc w:val="center"/>
              <w:rPr>
                <w:b/>
                <w:lang w:val="en-US"/>
              </w:rPr>
            </w:pPr>
            <w:r w:rsidRPr="00E540BE">
              <w:rPr>
                <w:b/>
                <w:bCs/>
                <w:i/>
                <w:iCs/>
                <w:lang w:val="en-US"/>
              </w:rPr>
              <w:t xml:space="preserve">Positive </w:t>
            </w:r>
            <w:proofErr w:type="spellStart"/>
            <w:r w:rsidRPr="00E540BE">
              <w:rPr>
                <w:b/>
                <w:bCs/>
                <w:i/>
                <w:iCs/>
                <w:lang w:val="en-US"/>
              </w:rPr>
              <w:t>Seelenbäume</w:t>
            </w:r>
            <w:proofErr w:type="spellEnd"/>
            <w:r w:rsidRPr="00E540BE">
              <w:rPr>
                <w:b/>
                <w:bCs/>
                <w:i/>
                <w:iCs/>
                <w:lang w:val="en-US"/>
              </w:rPr>
              <w:t xml:space="preserve">-Negative </w:t>
            </w:r>
            <w:proofErr w:type="spellStart"/>
            <w:r w:rsidRPr="00E540BE">
              <w:rPr>
                <w:b/>
                <w:bCs/>
                <w:i/>
                <w:iCs/>
                <w:lang w:val="en-US"/>
              </w:rPr>
              <w:t>Menschenhäuser</w:t>
            </w:r>
            <w:proofErr w:type="spellEnd"/>
            <w:r w:rsidR="00E540BE">
              <w:rPr>
                <w:b/>
                <w:bCs/>
                <w:i/>
                <w:iCs/>
                <w:lang w:val="en-US"/>
              </w:rPr>
              <w:t xml:space="preserve"> &amp; the </w:t>
            </w:r>
            <w:proofErr w:type="spellStart"/>
            <w:r w:rsidR="00E540BE">
              <w:rPr>
                <w:b/>
                <w:bCs/>
                <w:i/>
                <w:iCs/>
                <w:lang w:val="en-US"/>
              </w:rPr>
              <w:t>Bluemoon</w:t>
            </w:r>
            <w:proofErr w:type="spellEnd"/>
            <w:r w:rsidR="00E540BE">
              <w:rPr>
                <w:b/>
                <w:bCs/>
                <w:i/>
                <w:iCs/>
                <w:lang w:val="en-US"/>
              </w:rPr>
              <w:t xml:space="preserve"> act</w:t>
            </w:r>
            <w:r w:rsidRPr="00E540BE">
              <w:rPr>
                <w:b/>
                <w:bCs/>
                <w:lang w:val="en-US"/>
              </w:rPr>
              <w:t xml:space="preserve"> </w:t>
            </w:r>
          </w:p>
          <w:p w14:paraId="666D0AC0" w14:textId="77777777" w:rsidR="00A112FB" w:rsidRPr="002E6E1A" w:rsidRDefault="00A112FB" w:rsidP="002413C3">
            <w:pPr>
              <w:jc w:val="center"/>
              <w:rPr>
                <w:b/>
                <w:sz w:val="22"/>
                <w:szCs w:val="22"/>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&#13;&#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 xml:space="preserve">Tatjana </w:t>
                            </w:r>
                            <w:proofErr w:type="spellStart"/>
                            <w:r w:rsidR="002413C3" w:rsidRPr="00A112FB">
                              <w:rPr>
                                <w:b/>
                                <w:bCs/>
                                <w:i/>
                                <w:iCs/>
                                <w:color w:val="0070C0"/>
                              </w:rPr>
                              <w:t>Christelbauer</w:t>
                            </w:r>
                            <w:proofErr w:type="spellEnd"/>
                            <w:r w:rsidR="002413C3" w:rsidRPr="00A112FB">
                              <w:rPr>
                                <w:b/>
                                <w:bCs/>
                                <w:i/>
                                <w:iCs/>
                                <w:color w:val="0070C0"/>
                              </w:rPr>
                              <w:t xml:space="preserve">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4D2548"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0" w:history="1">
              <w:r w:rsidRPr="00A112FB">
                <w:rPr>
                  <w:rStyle w:val="Hyperlink"/>
                  <w:sz w:val="20"/>
                  <w:szCs w:val="20"/>
                  <w:lang w:val="en-US"/>
                </w:rPr>
                <w:t>https://creativecommons.org/licenses/by-nc-nd/4.0/</w:t>
              </w:r>
            </w:hyperlink>
          </w:p>
          <w:p w14:paraId="0ACD5B8F" w14:textId="033E4269" w:rsidR="002413C3" w:rsidRPr="002413C3" w:rsidRDefault="002413C3" w:rsidP="002413C3">
            <w:pPr>
              <w:rPr>
                <w:b/>
                <w:bCs/>
                <w:sz w:val="28"/>
                <w:szCs w:val="28"/>
                <w:lang w:val="en-US"/>
              </w:rPr>
            </w:pPr>
          </w:p>
          <w:p w14:paraId="0BAFCA77" w14:textId="65B95B85" w:rsidR="00330F1C" w:rsidRPr="002413C3" w:rsidRDefault="002413C3" w:rsidP="002413C3">
            <w:pPr>
              <w:rPr>
                <w:b/>
                <w:bCs/>
                <w:sz w:val="28"/>
                <w:szCs w:val="28"/>
                <w:lang w:val="en-US"/>
              </w:rPr>
            </w:pPr>
            <w:r w:rsidRPr="002413C3">
              <w:rPr>
                <w:b/>
                <w:bCs/>
                <w:sz w:val="28"/>
                <w:szCs w:val="28"/>
                <w:lang w:val="en-US"/>
              </w:rPr>
              <w:t>MODULE:</w:t>
            </w:r>
            <w:r w:rsidR="00F352A7">
              <w:rPr>
                <w:b/>
                <w:bCs/>
                <w:sz w:val="28"/>
                <w:szCs w:val="28"/>
                <w:lang w:val="en-US"/>
              </w:rPr>
              <w:t xml:space="preserve"> </w:t>
            </w:r>
            <w:r w:rsidR="002E6E1A">
              <w:rPr>
                <w:b/>
                <w:bCs/>
                <w:sz w:val="28"/>
                <w:szCs w:val="28"/>
                <w:lang w:val="en-US"/>
              </w:rPr>
              <w:t>4</w:t>
            </w:r>
            <w:r w:rsidR="00853B63">
              <w:rPr>
                <w:b/>
                <w:bCs/>
                <w:sz w:val="28"/>
                <w:szCs w:val="28"/>
                <w:lang w:val="en-US"/>
              </w:rPr>
              <w:t xml:space="preserve"> arts4health</w:t>
            </w:r>
          </w:p>
          <w:p w14:paraId="3930D25E" w14:textId="21033FC2" w:rsidR="002413C3" w:rsidRPr="002413C3" w:rsidRDefault="002413C3" w:rsidP="002413C3">
            <w:pPr>
              <w:rPr>
                <w:b/>
                <w:bCs/>
                <w:sz w:val="28"/>
                <w:szCs w:val="28"/>
                <w:lang w:val="en-US"/>
              </w:rPr>
            </w:pPr>
          </w:p>
          <w:p w14:paraId="14B1C6A0" w14:textId="75FD01BE" w:rsidR="002413C3" w:rsidRPr="002413C3" w:rsidRDefault="002413C3" w:rsidP="002413C3">
            <w:pPr>
              <w:rPr>
                <w:b/>
                <w:bCs/>
                <w:sz w:val="28"/>
                <w:szCs w:val="28"/>
                <w:lang w:val="en-US"/>
              </w:rPr>
            </w:pPr>
            <w:r w:rsidRPr="002413C3">
              <w:rPr>
                <w:b/>
                <w:bCs/>
                <w:sz w:val="28"/>
                <w:szCs w:val="28"/>
                <w:lang w:val="en-US"/>
              </w:rPr>
              <w:t>LESSON:</w:t>
            </w:r>
            <w:r w:rsidR="002E6E1A">
              <w:rPr>
                <w:b/>
                <w:bCs/>
                <w:sz w:val="28"/>
                <w:szCs w:val="28"/>
                <w:lang w:val="en-US"/>
              </w:rPr>
              <w:t xml:space="preserve"> semantic art mediation workshop</w:t>
            </w:r>
            <w:r w:rsidR="00853B63">
              <w:rPr>
                <w:b/>
                <w:bCs/>
                <w:sz w:val="28"/>
                <w:szCs w:val="28"/>
                <w:lang w:val="en-US"/>
              </w:rPr>
              <w:t xml:space="preserve">s to artworks of </w:t>
            </w:r>
            <w:r w:rsidR="00853B63" w:rsidRPr="00105522">
              <w:rPr>
                <w:b/>
                <w:bCs/>
                <w:i/>
                <w:iCs/>
                <w:sz w:val="28"/>
                <w:szCs w:val="28"/>
                <w:lang w:val="en-US"/>
              </w:rPr>
              <w:t>Hundertwasser</w:t>
            </w:r>
            <w:r w:rsidR="00105522" w:rsidRPr="00105522">
              <w:rPr>
                <w:b/>
                <w:bCs/>
                <w:i/>
                <w:iCs/>
                <w:sz w:val="28"/>
                <w:szCs w:val="28"/>
                <w:lang w:val="en-US"/>
              </w:rPr>
              <w:t>´s</w:t>
            </w:r>
            <w:r w:rsidR="00853B63" w:rsidRPr="00105522">
              <w:rPr>
                <w:b/>
                <w:bCs/>
                <w:i/>
                <w:iCs/>
                <w:sz w:val="28"/>
                <w:szCs w:val="28"/>
                <w:lang w:val="en-US"/>
              </w:rPr>
              <w:t xml:space="preserve"> </w:t>
            </w:r>
            <w:r w:rsidR="002E6E1A">
              <w:rPr>
                <w:b/>
                <w:bCs/>
                <w:sz w:val="28"/>
                <w:szCs w:val="28"/>
                <w:lang w:val="en-US"/>
              </w:rPr>
              <w:t>“</w:t>
            </w:r>
            <w:r w:rsidR="00853B63">
              <w:rPr>
                <w:b/>
                <w:bCs/>
                <w:sz w:val="28"/>
                <w:szCs w:val="28"/>
                <w:lang w:val="en-US"/>
              </w:rPr>
              <w:t xml:space="preserve">Positive </w:t>
            </w:r>
            <w:proofErr w:type="spellStart"/>
            <w:r w:rsidR="002E6E1A">
              <w:rPr>
                <w:b/>
                <w:bCs/>
                <w:sz w:val="28"/>
                <w:szCs w:val="28"/>
                <w:lang w:val="en-US"/>
              </w:rPr>
              <w:t>Seelenbäume</w:t>
            </w:r>
            <w:proofErr w:type="spellEnd"/>
            <w:r w:rsidR="00853B63">
              <w:rPr>
                <w:b/>
                <w:bCs/>
                <w:sz w:val="28"/>
                <w:szCs w:val="28"/>
                <w:lang w:val="en-US"/>
              </w:rPr>
              <w:t xml:space="preserve">-Negative </w:t>
            </w:r>
            <w:proofErr w:type="spellStart"/>
            <w:r w:rsidR="00853B63">
              <w:rPr>
                <w:b/>
                <w:bCs/>
                <w:sz w:val="28"/>
                <w:szCs w:val="28"/>
                <w:lang w:val="en-US"/>
              </w:rPr>
              <w:t>Menschenhäuser</w:t>
            </w:r>
            <w:proofErr w:type="spellEnd"/>
            <w:r w:rsidR="00E540BE">
              <w:rPr>
                <w:b/>
                <w:bCs/>
                <w:sz w:val="28"/>
                <w:szCs w:val="28"/>
                <w:lang w:val="en-US"/>
              </w:rPr>
              <w:t xml:space="preserve"> &amp; the </w:t>
            </w:r>
            <w:proofErr w:type="spellStart"/>
            <w:r w:rsidR="00E540BE">
              <w:rPr>
                <w:b/>
                <w:bCs/>
                <w:sz w:val="28"/>
                <w:szCs w:val="28"/>
                <w:lang w:val="en-US"/>
              </w:rPr>
              <w:t>Bluemoon</w:t>
            </w:r>
            <w:proofErr w:type="spellEnd"/>
            <w:r w:rsidR="00E540BE">
              <w:rPr>
                <w:b/>
                <w:bCs/>
                <w:sz w:val="28"/>
                <w:szCs w:val="28"/>
                <w:lang w:val="en-US"/>
              </w:rPr>
              <w:t xml:space="preserve"> act</w:t>
            </w:r>
            <w:r w:rsidR="00853B63">
              <w:rPr>
                <w:b/>
                <w:bCs/>
                <w:sz w:val="28"/>
                <w:szCs w:val="28"/>
                <w:lang w:val="en-US"/>
              </w:rPr>
              <w:t xml:space="preserve"> </w:t>
            </w:r>
          </w:p>
          <w:p w14:paraId="5D4D3C81" w14:textId="77777777" w:rsidR="002413C3" w:rsidRPr="00330F1C" w:rsidRDefault="002413C3" w:rsidP="00330F1C">
            <w:pPr>
              <w:jc w:val="center"/>
              <w:rPr>
                <w:lang w:val="en-US"/>
              </w:rPr>
            </w:pP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650A794A" w14:textId="77777777" w:rsidR="002E6E1A" w:rsidRDefault="002E6E1A">
      <w:pPr>
        <w:rPr>
          <w:lang w:val="en-US"/>
        </w:rPr>
      </w:pPr>
    </w:p>
    <w:p w14:paraId="596D2BD7" w14:textId="77777777" w:rsidR="002E6E1A" w:rsidRPr="00DE4B59" w:rsidRDefault="002E6E1A" w:rsidP="002E6E1A">
      <w:pPr>
        <w:rPr>
          <w:sz w:val="22"/>
          <w:szCs w:val="22"/>
          <w:lang w:val="en-US"/>
        </w:rPr>
      </w:pPr>
      <w:r w:rsidRPr="00DE4B59">
        <w:rPr>
          <w:sz w:val="22"/>
          <w:szCs w:val="22"/>
          <w:lang w:val="en-US"/>
        </w:rPr>
        <w:t>Arts4health</w:t>
      </w:r>
    </w:p>
    <w:p w14:paraId="4C37CA92" w14:textId="737EFBDE" w:rsidR="002E6E1A" w:rsidRPr="00DE4B59" w:rsidRDefault="002E6E1A" w:rsidP="002E6E1A">
      <w:pPr>
        <w:rPr>
          <w:sz w:val="22"/>
          <w:szCs w:val="22"/>
          <w:lang w:val="en-US"/>
        </w:rPr>
      </w:pPr>
      <w:r w:rsidRPr="00DE4B59">
        <w:rPr>
          <w:sz w:val="22"/>
          <w:szCs w:val="22"/>
          <w:lang w:val="en-US"/>
        </w:rPr>
        <w:t>Semantic Art Meditation</w:t>
      </w:r>
      <w:r w:rsidR="00853B63">
        <w:rPr>
          <w:sz w:val="22"/>
          <w:szCs w:val="22"/>
          <w:lang w:val="en-US"/>
        </w:rPr>
        <w:t>s</w:t>
      </w:r>
      <w:r w:rsidRPr="00DE4B59">
        <w:rPr>
          <w:sz w:val="22"/>
          <w:szCs w:val="22"/>
          <w:lang w:val="en-US"/>
        </w:rPr>
        <w:t xml:space="preserve"> with guided imagination to </w:t>
      </w:r>
      <w:r w:rsidRPr="00DE4B59">
        <w:rPr>
          <w:i/>
          <w:iCs/>
          <w:sz w:val="22"/>
          <w:szCs w:val="22"/>
          <w:lang w:val="en-US"/>
        </w:rPr>
        <w:t>Hundertwasser´s</w:t>
      </w:r>
      <w:r w:rsidRPr="00DE4B59">
        <w:rPr>
          <w:sz w:val="22"/>
          <w:szCs w:val="22"/>
          <w:lang w:val="en-US"/>
        </w:rPr>
        <w:t xml:space="preserve"> artwork</w:t>
      </w:r>
      <w:r w:rsidR="00853B63">
        <w:rPr>
          <w:sz w:val="22"/>
          <w:szCs w:val="22"/>
          <w:lang w:val="en-US"/>
        </w:rPr>
        <w:t>s</w:t>
      </w:r>
      <w:r w:rsidRPr="00DE4B59">
        <w:rPr>
          <w:sz w:val="22"/>
          <w:szCs w:val="22"/>
          <w:lang w:val="en-US"/>
        </w:rPr>
        <w:t xml:space="preserve"> </w:t>
      </w:r>
    </w:p>
    <w:p w14:paraId="1363195C" w14:textId="77777777" w:rsidR="002E6E1A" w:rsidRPr="00DE4B59" w:rsidRDefault="002E6E1A" w:rsidP="002E6E1A">
      <w:pPr>
        <w:rPr>
          <w:sz w:val="22"/>
          <w:szCs w:val="22"/>
          <w:lang w:val="en-US"/>
        </w:rPr>
      </w:pPr>
      <w:r w:rsidRPr="00DE4B59">
        <w:rPr>
          <w:sz w:val="22"/>
          <w:szCs w:val="22"/>
          <w:lang w:val="en-US"/>
        </w:rPr>
        <w:t xml:space="preserve">by Tatjana </w:t>
      </w:r>
      <w:proofErr w:type="spellStart"/>
      <w:r w:rsidRPr="00DE4B59">
        <w:rPr>
          <w:sz w:val="22"/>
          <w:szCs w:val="22"/>
          <w:lang w:val="en-US"/>
        </w:rPr>
        <w:t>Christelbauer</w:t>
      </w:r>
      <w:proofErr w:type="spellEnd"/>
    </w:p>
    <w:p w14:paraId="5BD09B7D" w14:textId="77777777" w:rsidR="002E6E1A" w:rsidRPr="00DE4B59" w:rsidRDefault="002E6E1A" w:rsidP="002E6E1A">
      <w:pPr>
        <w:rPr>
          <w:sz w:val="22"/>
          <w:szCs w:val="22"/>
          <w:lang w:val="en-US"/>
        </w:rPr>
      </w:pPr>
    </w:p>
    <w:p w14:paraId="6CE9E5AC" w14:textId="77777777" w:rsidR="002E6E1A" w:rsidRPr="00DE4B59" w:rsidRDefault="002E6E1A" w:rsidP="002E6E1A">
      <w:pPr>
        <w:rPr>
          <w:sz w:val="22"/>
          <w:szCs w:val="22"/>
          <w:lang w:val="en-US"/>
        </w:rPr>
      </w:pPr>
      <w:r w:rsidRPr="00DE4B59">
        <w:rPr>
          <w:sz w:val="22"/>
          <w:szCs w:val="22"/>
          <w:lang w:val="en-US"/>
        </w:rPr>
        <w:t xml:space="preserve">Subjects, aim: Psychology, Fine Arts, Linguistics, English, … creative journey, storytelling practice, self-reflection, </w:t>
      </w:r>
      <w:r>
        <w:rPr>
          <w:sz w:val="22"/>
          <w:szCs w:val="22"/>
          <w:lang w:val="en-US"/>
        </w:rPr>
        <w:t xml:space="preserve">mental health practice, </w:t>
      </w:r>
      <w:r w:rsidRPr="00DE4B59">
        <w:rPr>
          <w:sz w:val="22"/>
          <w:szCs w:val="22"/>
          <w:lang w:val="en-US"/>
        </w:rPr>
        <w:t>creative language play</w:t>
      </w:r>
    </w:p>
    <w:p w14:paraId="641CDA76" w14:textId="121217CB" w:rsidR="002E6E1A" w:rsidRDefault="002E6E1A" w:rsidP="002E6E1A">
      <w:pPr>
        <w:rPr>
          <w:sz w:val="22"/>
          <w:szCs w:val="22"/>
          <w:lang w:val="en-US"/>
        </w:rPr>
      </w:pPr>
    </w:p>
    <w:p w14:paraId="5B2781A3" w14:textId="66840516" w:rsidR="00853B63" w:rsidRPr="00853B63" w:rsidRDefault="00853B63" w:rsidP="00853B63">
      <w:pPr>
        <w:pStyle w:val="Listenabsatz"/>
        <w:numPr>
          <w:ilvl w:val="0"/>
          <w:numId w:val="5"/>
        </w:numPr>
        <w:jc w:val="center"/>
        <w:rPr>
          <w:b/>
          <w:bCs/>
          <w:sz w:val="22"/>
          <w:szCs w:val="22"/>
          <w:lang w:val="en-US"/>
        </w:rPr>
      </w:pPr>
      <w:r w:rsidRPr="00853B63">
        <w:rPr>
          <w:b/>
          <w:bCs/>
          <w:sz w:val="21"/>
          <w:szCs w:val="21"/>
        </w:rPr>
        <w:t>POSITIVE SEELENBÄUME - NEGATIVE MENSCHENHÄUSER</w:t>
      </w:r>
    </w:p>
    <w:p w14:paraId="69B0BBE9" w14:textId="77777777" w:rsidR="00853B63" w:rsidRDefault="00853B63" w:rsidP="002E6E1A">
      <w:pPr>
        <w:rPr>
          <w:b/>
          <w:bCs/>
          <w:sz w:val="22"/>
          <w:szCs w:val="22"/>
          <w:lang w:val="en-US"/>
        </w:rPr>
      </w:pPr>
    </w:p>
    <w:p w14:paraId="41F5DF1F" w14:textId="04FFF042" w:rsidR="002E6E1A" w:rsidRPr="00DE4B59" w:rsidRDefault="002E6E1A" w:rsidP="002E6E1A">
      <w:pPr>
        <w:rPr>
          <w:sz w:val="22"/>
          <w:szCs w:val="22"/>
          <w:lang w:val="en-US"/>
        </w:rPr>
      </w:pPr>
      <w:r w:rsidRPr="00DE4B59">
        <w:rPr>
          <w:b/>
          <w:bCs/>
          <w:sz w:val="22"/>
          <w:szCs w:val="22"/>
          <w:lang w:val="en-US"/>
        </w:rPr>
        <w:t>ENGAGE:</w:t>
      </w:r>
      <w:r w:rsidRPr="00DE4B59">
        <w:rPr>
          <w:sz w:val="22"/>
          <w:szCs w:val="22"/>
          <w:lang w:val="en-US"/>
        </w:rPr>
        <w:t xml:space="preserve"> Read the multilingually composed name</w:t>
      </w:r>
      <w:r w:rsidRPr="00DE4B59">
        <w:rPr>
          <w:rStyle w:val="Funotenzeichen"/>
          <w:sz w:val="22"/>
          <w:szCs w:val="22"/>
          <w:lang w:val="en-US"/>
        </w:rPr>
        <w:footnoteReference w:id="1"/>
      </w:r>
      <w:r w:rsidRPr="00DE4B59">
        <w:rPr>
          <w:sz w:val="22"/>
          <w:szCs w:val="22"/>
          <w:lang w:val="en-US"/>
        </w:rPr>
        <w:t xml:space="preserve"> of the artwork, pronounce it in each given language.</w:t>
      </w:r>
    </w:p>
    <w:p w14:paraId="107D8494" w14:textId="77777777" w:rsidR="002E6E1A" w:rsidRPr="00DE4B59" w:rsidRDefault="002E6E1A" w:rsidP="002E6E1A">
      <w:pPr>
        <w:rPr>
          <w:sz w:val="22"/>
          <w:szCs w:val="22"/>
          <w:lang w:val="en-US"/>
        </w:rPr>
      </w:pPr>
      <w:r w:rsidRPr="00DE4B59">
        <w:rPr>
          <w:b/>
          <w:bCs/>
          <w:sz w:val="22"/>
          <w:szCs w:val="22"/>
          <w:lang w:val="en-US"/>
        </w:rPr>
        <w:t xml:space="preserve">REFLECT </w:t>
      </w:r>
      <w:r w:rsidRPr="00DE4B59">
        <w:rPr>
          <w:sz w:val="22"/>
          <w:szCs w:val="22"/>
          <w:lang w:val="en-US"/>
        </w:rPr>
        <w:t>on your associative images when pronouncing the title (name) in German, then in English, then in French. Does the meaning of the artwork name change by translation? Is there any difference, and if so, what do you think, why?</w:t>
      </w:r>
    </w:p>
    <w:p w14:paraId="3A53CCDA" w14:textId="77777777" w:rsidR="002E6E1A" w:rsidRPr="00DE4B59" w:rsidRDefault="002E6E1A" w:rsidP="002E6E1A">
      <w:pPr>
        <w:rPr>
          <w:sz w:val="22"/>
          <w:szCs w:val="22"/>
          <w:lang w:val="en-US"/>
        </w:rPr>
      </w:pPr>
      <w:r w:rsidRPr="00DE4B59">
        <w:rPr>
          <w:b/>
          <w:bCs/>
          <w:sz w:val="22"/>
          <w:szCs w:val="22"/>
          <w:lang w:val="en-US"/>
        </w:rPr>
        <w:t xml:space="preserve">EXPLAIN </w:t>
      </w:r>
      <w:r w:rsidRPr="00DE4B59">
        <w:rPr>
          <w:sz w:val="22"/>
          <w:szCs w:val="22"/>
          <w:lang w:val="en-US"/>
        </w:rPr>
        <w:t>if and</w:t>
      </w:r>
      <w:r w:rsidRPr="00DE4B59">
        <w:rPr>
          <w:b/>
          <w:bCs/>
          <w:sz w:val="22"/>
          <w:szCs w:val="22"/>
          <w:lang w:val="en-US"/>
        </w:rPr>
        <w:t xml:space="preserve"> </w:t>
      </w:r>
      <w:r w:rsidRPr="00DE4B59">
        <w:rPr>
          <w:sz w:val="22"/>
          <w:szCs w:val="22"/>
          <w:lang w:val="en-US"/>
        </w:rPr>
        <w:t xml:space="preserve">how your associated images differ from one language to another. What appears in your mind, when thinking on positive-negative- associated motives by </w:t>
      </w:r>
      <w:r w:rsidRPr="00DE4B59">
        <w:rPr>
          <w:i/>
          <w:iCs/>
          <w:sz w:val="22"/>
          <w:szCs w:val="22"/>
          <w:lang w:val="en-US"/>
        </w:rPr>
        <w:t xml:space="preserve">Hundertwasser? </w:t>
      </w:r>
      <w:r w:rsidRPr="00DE4B59">
        <w:rPr>
          <w:sz w:val="22"/>
          <w:szCs w:val="22"/>
          <w:lang w:val="en-US"/>
        </w:rPr>
        <w:t>What</w:t>
      </w:r>
      <w:r w:rsidRPr="00DE4B59">
        <w:rPr>
          <w:i/>
          <w:iCs/>
          <w:sz w:val="22"/>
          <w:szCs w:val="22"/>
          <w:lang w:val="en-US"/>
        </w:rPr>
        <w:t xml:space="preserve"> </w:t>
      </w:r>
      <w:r w:rsidRPr="00DE4B59">
        <w:rPr>
          <w:sz w:val="22"/>
          <w:szCs w:val="22"/>
          <w:lang w:val="en-US"/>
        </w:rPr>
        <w:t>motives</w:t>
      </w:r>
      <w:r w:rsidRPr="00DE4B59">
        <w:rPr>
          <w:i/>
          <w:iCs/>
          <w:sz w:val="22"/>
          <w:szCs w:val="22"/>
          <w:lang w:val="en-US"/>
        </w:rPr>
        <w:t xml:space="preserve"> </w:t>
      </w:r>
      <w:r w:rsidRPr="00DE4B59">
        <w:rPr>
          <w:sz w:val="22"/>
          <w:szCs w:val="22"/>
          <w:lang w:val="en-US"/>
        </w:rPr>
        <w:t xml:space="preserve">would you associate with ´positive´ and what with ´negative´? How you find the artwork name in French? How it differs from two another </w:t>
      </w:r>
      <w:proofErr w:type="gramStart"/>
      <w:r w:rsidRPr="00DE4B59">
        <w:rPr>
          <w:sz w:val="22"/>
          <w:szCs w:val="22"/>
          <w:lang w:val="en-US"/>
        </w:rPr>
        <w:t>languages</w:t>
      </w:r>
      <w:proofErr w:type="gramEnd"/>
      <w:r w:rsidRPr="00DE4B59">
        <w:rPr>
          <w:sz w:val="22"/>
          <w:szCs w:val="22"/>
          <w:lang w:val="en-US"/>
        </w:rPr>
        <w:t>?</w:t>
      </w:r>
    </w:p>
    <w:p w14:paraId="3BE68BAE" w14:textId="77777777" w:rsidR="002E6E1A" w:rsidRPr="00DE4B59" w:rsidRDefault="002E6E1A" w:rsidP="002E6E1A">
      <w:pPr>
        <w:rPr>
          <w:sz w:val="22"/>
          <w:szCs w:val="22"/>
          <w:lang w:val="en-US"/>
        </w:rPr>
      </w:pPr>
      <w:r w:rsidRPr="00DE4B59">
        <w:rPr>
          <w:sz w:val="22"/>
          <w:szCs w:val="22"/>
          <w:lang w:val="en-US"/>
        </w:rPr>
        <w:t xml:space="preserve">Compose a story inspired by the artwork and its names. Translate the name of the artwork in further languages you speak. Pronounce, reflect on associative images. Have you experienced any difference? What appears in your mind when pronouncing “Positive </w:t>
      </w:r>
      <w:proofErr w:type="spellStart"/>
      <w:r w:rsidRPr="00DE4B59">
        <w:rPr>
          <w:sz w:val="22"/>
          <w:szCs w:val="22"/>
          <w:lang w:val="en-US"/>
        </w:rPr>
        <w:t>Seelenbäume</w:t>
      </w:r>
      <w:proofErr w:type="spellEnd"/>
      <w:r w:rsidRPr="00DE4B59">
        <w:rPr>
          <w:sz w:val="22"/>
          <w:szCs w:val="22"/>
          <w:lang w:val="en-US"/>
        </w:rPr>
        <w:t xml:space="preserve">”? What appears in your mind when pronouncing “negative houses of man”? </w:t>
      </w:r>
    </w:p>
    <w:p w14:paraId="16896CCD" w14:textId="77777777" w:rsidR="002E6E1A" w:rsidRPr="004B04FD" w:rsidRDefault="002E6E1A" w:rsidP="002E6E1A">
      <w:pPr>
        <w:rPr>
          <w:b/>
          <w:bCs/>
          <w:lang w:val="en-US"/>
        </w:rPr>
      </w:pPr>
    </w:p>
    <w:p w14:paraId="311FBF1A" w14:textId="77777777" w:rsidR="002E6E1A" w:rsidRPr="002E6E1A" w:rsidRDefault="002E6E1A" w:rsidP="002E6E1A">
      <w:pPr>
        <w:rPr>
          <w:sz w:val="21"/>
          <w:szCs w:val="21"/>
        </w:rPr>
      </w:pPr>
      <w:r w:rsidRPr="002E6E1A">
        <w:rPr>
          <w:sz w:val="21"/>
          <w:szCs w:val="21"/>
        </w:rPr>
        <w:t>894</w:t>
      </w:r>
    </w:p>
    <w:p w14:paraId="29F31EFD" w14:textId="77777777" w:rsidR="002E6E1A" w:rsidRPr="00DE4B59" w:rsidRDefault="002E6E1A" w:rsidP="002E6E1A">
      <w:pPr>
        <w:rPr>
          <w:sz w:val="21"/>
          <w:szCs w:val="21"/>
        </w:rPr>
      </w:pPr>
      <w:r w:rsidRPr="00DE4B59">
        <w:rPr>
          <w:sz w:val="21"/>
          <w:szCs w:val="21"/>
        </w:rPr>
        <w:t>POSITIVE SEELENBÄUME - NEGATIVE MENSCHENHÄUSER</w:t>
      </w:r>
      <w:r w:rsidRPr="00DE4B59">
        <w:rPr>
          <w:sz w:val="21"/>
          <w:szCs w:val="21"/>
        </w:rPr>
        <w:br/>
        <w:t>ehemals: DIE REGALENSTADT</w:t>
      </w:r>
    </w:p>
    <w:p w14:paraId="6EF8A1E1" w14:textId="77777777" w:rsidR="002E6E1A" w:rsidRPr="00DE4B59" w:rsidRDefault="002E6E1A" w:rsidP="002E6E1A">
      <w:pPr>
        <w:rPr>
          <w:sz w:val="21"/>
          <w:szCs w:val="21"/>
          <w:lang w:val="en-US"/>
        </w:rPr>
      </w:pPr>
      <w:r w:rsidRPr="00DE4B59">
        <w:rPr>
          <w:sz w:val="21"/>
          <w:szCs w:val="21"/>
          <w:lang w:val="en-US"/>
        </w:rPr>
        <w:t>POSITIVE SOUL TREES - NEGATIVE HOUSES OF MEN</w:t>
      </w:r>
    </w:p>
    <w:p w14:paraId="53672A00" w14:textId="77777777" w:rsidR="002E6E1A" w:rsidRPr="00DE4B59" w:rsidRDefault="002E6E1A" w:rsidP="002E6E1A">
      <w:pPr>
        <w:rPr>
          <w:sz w:val="21"/>
          <w:szCs w:val="21"/>
          <w:lang w:val="en-US"/>
        </w:rPr>
      </w:pPr>
      <w:r w:rsidRPr="00DE4B59">
        <w:rPr>
          <w:sz w:val="21"/>
          <w:szCs w:val="21"/>
          <w:lang w:val="en-US"/>
        </w:rPr>
        <w:t>autrefois: LA VILLE EN ETAGERE</w:t>
      </w:r>
      <w:r w:rsidRPr="00DE4B59">
        <w:rPr>
          <w:sz w:val="21"/>
          <w:szCs w:val="21"/>
          <w:lang w:val="en-US"/>
        </w:rPr>
        <w:br/>
        <w:t>UN BOUGUET DE FLEURS</w:t>
      </w:r>
      <w:r w:rsidRPr="00DE4B59">
        <w:rPr>
          <w:sz w:val="21"/>
          <w:szCs w:val="21"/>
          <w:lang w:val="en-US"/>
        </w:rPr>
        <w:br/>
      </w:r>
      <w:r w:rsidRPr="00DE4B59">
        <w:rPr>
          <w:i/>
          <w:iCs/>
          <w:sz w:val="21"/>
          <w:szCs w:val="21"/>
          <w:lang w:val="en-US"/>
        </w:rPr>
        <w:t>HOMMAGE AUX TOURNESOLS VAN GOGH</w:t>
      </w:r>
    </w:p>
    <w:p w14:paraId="37C3262E" w14:textId="77777777" w:rsidR="002E6E1A" w:rsidRPr="00DE4B59" w:rsidRDefault="002E6E1A" w:rsidP="002E6E1A">
      <w:pPr>
        <w:rPr>
          <w:sz w:val="21"/>
          <w:szCs w:val="21"/>
          <w:lang w:val="en-US"/>
        </w:rPr>
      </w:pPr>
    </w:p>
    <w:p w14:paraId="549C86EE" w14:textId="77777777" w:rsidR="002E6E1A" w:rsidRPr="00DE4B59" w:rsidRDefault="002E6E1A" w:rsidP="002E6E1A">
      <w:pPr>
        <w:rPr>
          <w:sz w:val="21"/>
          <w:szCs w:val="21"/>
          <w:lang w:val="en-US"/>
        </w:rPr>
      </w:pPr>
      <w:proofErr w:type="spellStart"/>
      <w:r w:rsidRPr="00DE4B59">
        <w:rPr>
          <w:sz w:val="21"/>
          <w:szCs w:val="21"/>
          <w:lang w:val="en-US"/>
        </w:rPr>
        <w:t>Hahnsäge</w:t>
      </w:r>
      <w:proofErr w:type="spellEnd"/>
      <w:r w:rsidRPr="00DE4B59">
        <w:rPr>
          <w:sz w:val="21"/>
          <w:szCs w:val="21"/>
          <w:lang w:val="en-US"/>
        </w:rPr>
        <w:t>, 1987</w:t>
      </w:r>
    </w:p>
    <w:p w14:paraId="13F13899" w14:textId="77777777" w:rsidR="002E6E1A" w:rsidRDefault="002E6E1A" w:rsidP="002E6E1A">
      <w:pPr>
        <w:rPr>
          <w:lang w:val="en-US"/>
        </w:rPr>
      </w:pPr>
    </w:p>
    <w:p w14:paraId="2814FAC8" w14:textId="77777777" w:rsidR="002E6E1A" w:rsidRDefault="002E6E1A" w:rsidP="002E6E1A">
      <w:pPr>
        <w:jc w:val="center"/>
        <w:rPr>
          <w:lang w:val="en-US"/>
        </w:rPr>
      </w:pPr>
      <w:r>
        <w:rPr>
          <w:noProof/>
          <w:lang w:val="en-US"/>
        </w:rPr>
        <w:lastRenderedPageBreak/>
        <w:drawing>
          <wp:inline distT="0" distB="0" distL="0" distR="0" wp14:anchorId="4ACDE20E" wp14:editId="57661BE9">
            <wp:extent cx="3085322" cy="2503719"/>
            <wp:effectExtent l="0" t="0" r="1270" b="0"/>
            <wp:docPr id="5" name="Grafik 5" descr="Ein Bild, das Zeichnung, Kinderkunst, Kunst,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Zeichnung, Kinderkunst, Kunst, Farbigkeit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2039" cy="2517285"/>
                    </a:xfrm>
                    <a:prstGeom prst="rect">
                      <a:avLst/>
                    </a:prstGeom>
                  </pic:spPr>
                </pic:pic>
              </a:graphicData>
            </a:graphic>
          </wp:inline>
        </w:drawing>
      </w:r>
    </w:p>
    <w:p w14:paraId="47E5A325" w14:textId="77777777" w:rsidR="002E6E1A" w:rsidRPr="009A6A12" w:rsidRDefault="002E6E1A" w:rsidP="002E6E1A">
      <w:pPr>
        <w:jc w:val="center"/>
        <w:rPr>
          <w:sz w:val="22"/>
          <w:szCs w:val="22"/>
          <w:lang w:val="en-US"/>
        </w:rPr>
      </w:pPr>
      <w:r w:rsidRPr="009A6A12">
        <w:rPr>
          <w:sz w:val="22"/>
          <w:szCs w:val="22"/>
          <w:lang w:val="en-US"/>
        </w:rPr>
        <w:t>Collection:</w:t>
      </w:r>
    </w:p>
    <w:p w14:paraId="4FB0B023" w14:textId="77777777" w:rsidR="002E6E1A" w:rsidRPr="009A6A12" w:rsidRDefault="002E6E1A" w:rsidP="002E6E1A">
      <w:pPr>
        <w:jc w:val="center"/>
        <w:rPr>
          <w:sz w:val="22"/>
          <w:szCs w:val="22"/>
          <w:lang w:val="en-US"/>
        </w:rPr>
      </w:pPr>
      <w:r w:rsidRPr="009A6A12">
        <w:rPr>
          <w:sz w:val="22"/>
          <w:szCs w:val="22"/>
          <w:lang w:val="en-US"/>
        </w:rPr>
        <w:t>Eisenberger Collection, Vienna</w:t>
      </w:r>
    </w:p>
    <w:p w14:paraId="4862058E" w14:textId="77777777" w:rsidR="002E6E1A" w:rsidRDefault="002E6E1A" w:rsidP="002E6E1A">
      <w:pPr>
        <w:rPr>
          <w:lang w:val="en-US"/>
        </w:rPr>
      </w:pPr>
    </w:p>
    <w:p w14:paraId="737C066E" w14:textId="77777777" w:rsidR="002E6E1A" w:rsidRDefault="002E6E1A" w:rsidP="002E6E1A">
      <w:pPr>
        <w:rPr>
          <w:sz w:val="22"/>
          <w:szCs w:val="22"/>
          <w:lang w:val="en-US"/>
        </w:rPr>
      </w:pPr>
      <w:r w:rsidRPr="00DE4B59">
        <w:rPr>
          <w:b/>
          <w:bCs/>
          <w:sz w:val="22"/>
          <w:szCs w:val="22"/>
          <w:lang w:val="en-US"/>
        </w:rPr>
        <w:t>Extend:</w:t>
      </w:r>
      <w:r w:rsidRPr="00DE4B59">
        <w:rPr>
          <w:sz w:val="22"/>
          <w:szCs w:val="22"/>
          <w:lang w:val="en-US"/>
        </w:rPr>
        <w:t xml:space="preserve"> read </w:t>
      </w:r>
      <w:proofErr w:type="spellStart"/>
      <w:r w:rsidRPr="00DE4B59">
        <w:rPr>
          <w:i/>
          <w:iCs/>
          <w:sz w:val="22"/>
          <w:szCs w:val="22"/>
          <w:lang w:val="en-US"/>
        </w:rPr>
        <w:t>Hundertwaser´s</w:t>
      </w:r>
      <w:proofErr w:type="spellEnd"/>
      <w:r w:rsidRPr="00DE4B59">
        <w:rPr>
          <w:sz w:val="22"/>
          <w:szCs w:val="22"/>
          <w:lang w:val="en-US"/>
        </w:rPr>
        <w:t xml:space="preserve"> comments to the artwork and compose your comment</w:t>
      </w:r>
      <w:r>
        <w:rPr>
          <w:sz w:val="22"/>
          <w:szCs w:val="22"/>
          <w:lang w:val="en-US"/>
        </w:rPr>
        <w:t>:</w:t>
      </w:r>
    </w:p>
    <w:p w14:paraId="780F8EBD" w14:textId="77777777" w:rsidR="002E6E1A" w:rsidRPr="00DE4B59" w:rsidRDefault="002E6E1A" w:rsidP="002E6E1A">
      <w:pPr>
        <w:rPr>
          <w:sz w:val="22"/>
          <w:szCs w:val="22"/>
          <w:lang w:val="en-US"/>
        </w:rPr>
      </w:pPr>
    </w:p>
    <w:p w14:paraId="07E3CE57" w14:textId="77777777" w:rsidR="002E6E1A" w:rsidRPr="00DE4B59" w:rsidRDefault="002E6E1A" w:rsidP="002E6E1A">
      <w:pPr>
        <w:rPr>
          <w:sz w:val="22"/>
          <w:szCs w:val="22"/>
          <w:lang w:val="en-US"/>
        </w:rPr>
      </w:pPr>
      <w:r w:rsidRPr="00DE4B59">
        <w:rPr>
          <w:i/>
          <w:iCs/>
          <w:sz w:val="22"/>
          <w:szCs w:val="22"/>
          <w:lang w:val="en-US"/>
        </w:rPr>
        <w:t>Hundertwasser's</w:t>
      </w:r>
      <w:r w:rsidRPr="00DE4B59">
        <w:rPr>
          <w:sz w:val="22"/>
          <w:szCs w:val="22"/>
          <w:lang w:val="en-US"/>
        </w:rPr>
        <w:t xml:space="preserve"> comments on the work</w:t>
      </w:r>
    </w:p>
    <w:p w14:paraId="496FA5D0" w14:textId="77777777" w:rsidR="002E6E1A" w:rsidRPr="00DE4B59" w:rsidRDefault="002E6E1A" w:rsidP="002E6E1A">
      <w:pPr>
        <w:rPr>
          <w:i/>
          <w:iCs/>
          <w:sz w:val="22"/>
          <w:szCs w:val="22"/>
          <w:lang w:val="en-US"/>
        </w:rPr>
      </w:pPr>
      <w:r w:rsidRPr="00DE4B59">
        <w:rPr>
          <w:i/>
          <w:iCs/>
          <w:sz w:val="22"/>
          <w:szCs w:val="22"/>
          <w:lang w:val="en-US"/>
        </w:rPr>
        <w:t xml:space="preserve">People always do everything wrong to nature and themselves. Man seems to have one function on earth: to destroy himself. The nature of the plant world is always constructive. </w:t>
      </w:r>
    </w:p>
    <w:p w14:paraId="5B38FDF8" w14:textId="77777777" w:rsidR="002E6E1A" w:rsidRPr="00DE4B59" w:rsidRDefault="002E6E1A" w:rsidP="002E6E1A">
      <w:pPr>
        <w:rPr>
          <w:sz w:val="22"/>
          <w:szCs w:val="22"/>
          <w:lang w:val="en-US"/>
        </w:rPr>
      </w:pPr>
      <w:r w:rsidRPr="00DE4B59">
        <w:rPr>
          <w:i/>
          <w:iCs/>
          <w:sz w:val="22"/>
          <w:szCs w:val="22"/>
          <w:lang w:val="en-US"/>
        </w:rPr>
        <w:t>It is always the teacher, in the creative as well as the ecological sense.</w:t>
      </w:r>
      <w:r w:rsidRPr="00DE4B59">
        <w:rPr>
          <w:sz w:val="22"/>
          <w:szCs w:val="22"/>
          <w:lang w:val="en-US"/>
        </w:rPr>
        <w:t xml:space="preserve"> (</w:t>
      </w:r>
      <w:proofErr w:type="gramStart"/>
      <w:r w:rsidRPr="00DE4B59">
        <w:rPr>
          <w:sz w:val="22"/>
          <w:szCs w:val="22"/>
          <w:lang w:val="en-US"/>
        </w:rPr>
        <w:t>from</w:t>
      </w:r>
      <w:proofErr w:type="gramEnd"/>
      <w:r w:rsidRPr="00DE4B59">
        <w:rPr>
          <w:sz w:val="22"/>
          <w:szCs w:val="22"/>
          <w:lang w:val="en-US"/>
        </w:rPr>
        <w:t xml:space="preserve">: </w:t>
      </w:r>
      <w:r w:rsidRPr="00DE4B59">
        <w:rPr>
          <w:i/>
          <w:iCs/>
          <w:sz w:val="22"/>
          <w:szCs w:val="22"/>
          <w:lang w:val="en-US"/>
        </w:rPr>
        <w:t xml:space="preserve">Hundertwasser </w:t>
      </w:r>
      <w:r w:rsidRPr="00DE4B59">
        <w:rPr>
          <w:sz w:val="22"/>
          <w:szCs w:val="22"/>
          <w:lang w:val="en-US"/>
        </w:rPr>
        <w:t>Architecture, Cologne, 1997, p. 36)</w:t>
      </w:r>
    </w:p>
    <w:p w14:paraId="3473F207" w14:textId="77777777" w:rsidR="002E6E1A" w:rsidRDefault="002E6E1A" w:rsidP="002E6E1A">
      <w:pPr>
        <w:rPr>
          <w:sz w:val="22"/>
          <w:szCs w:val="22"/>
        </w:rPr>
      </w:pPr>
      <w:r w:rsidRPr="00DE4B59">
        <w:rPr>
          <w:i/>
          <w:iCs/>
          <w:sz w:val="22"/>
          <w:szCs w:val="22"/>
          <w:lang w:val="en-US"/>
        </w:rPr>
        <w:t xml:space="preserve">Simply </w:t>
      </w:r>
      <w:proofErr w:type="gramStart"/>
      <w:r w:rsidRPr="00DE4B59">
        <w:rPr>
          <w:i/>
          <w:iCs/>
          <w:sz w:val="22"/>
          <w:szCs w:val="22"/>
          <w:lang w:val="en-US"/>
        </w:rPr>
        <w:t>put:</w:t>
      </w:r>
      <w:proofErr w:type="gramEnd"/>
      <w:r w:rsidRPr="00DE4B59">
        <w:rPr>
          <w:i/>
          <w:iCs/>
          <w:sz w:val="22"/>
          <w:szCs w:val="22"/>
          <w:lang w:val="en-US"/>
        </w:rPr>
        <w:t xml:space="preserve"> what man makes, is evil, what nature makes, is good. All this becomes in this painting a fable, a fairytale composition the way it always is with me. The trees have a silvery shine; something like vase of flowers can be seen; and when the painting is stood on its head, the vase turns into a kind of rain. I show the coexistence of human houses and "human-trees"</w:t>
      </w:r>
      <w:r w:rsidRPr="00DE4B59">
        <w:rPr>
          <w:sz w:val="22"/>
          <w:szCs w:val="22"/>
          <w:lang w:val="en-US"/>
        </w:rPr>
        <w:t xml:space="preserve">. </w:t>
      </w:r>
      <w:r w:rsidRPr="00DE4B59">
        <w:rPr>
          <w:sz w:val="22"/>
          <w:szCs w:val="22"/>
        </w:rPr>
        <w:t>(</w:t>
      </w:r>
      <w:proofErr w:type="spellStart"/>
      <w:r w:rsidRPr="00DE4B59">
        <w:rPr>
          <w:sz w:val="22"/>
          <w:szCs w:val="22"/>
        </w:rPr>
        <w:t>translated</w:t>
      </w:r>
      <w:proofErr w:type="spellEnd"/>
      <w:r w:rsidRPr="00DE4B59">
        <w:rPr>
          <w:sz w:val="22"/>
          <w:szCs w:val="22"/>
        </w:rPr>
        <w:t xml:space="preserve"> </w:t>
      </w:r>
      <w:proofErr w:type="spellStart"/>
      <w:r w:rsidRPr="00DE4B59">
        <w:rPr>
          <w:sz w:val="22"/>
          <w:szCs w:val="22"/>
        </w:rPr>
        <w:t>from</w:t>
      </w:r>
      <w:proofErr w:type="spellEnd"/>
      <w:r w:rsidRPr="00DE4B59">
        <w:rPr>
          <w:sz w:val="22"/>
          <w:szCs w:val="22"/>
        </w:rPr>
        <w:t xml:space="preserve"> </w:t>
      </w:r>
      <w:proofErr w:type="spellStart"/>
      <w:r w:rsidRPr="00DE4B59">
        <w:rPr>
          <w:sz w:val="22"/>
          <w:szCs w:val="22"/>
        </w:rPr>
        <w:t>the</w:t>
      </w:r>
      <w:proofErr w:type="spellEnd"/>
      <w:r w:rsidRPr="00DE4B59">
        <w:rPr>
          <w:sz w:val="22"/>
          <w:szCs w:val="22"/>
        </w:rPr>
        <w:t xml:space="preserve"> </w:t>
      </w:r>
      <w:proofErr w:type="spellStart"/>
      <w:r w:rsidRPr="00DE4B59">
        <w:rPr>
          <w:sz w:val="22"/>
          <w:szCs w:val="22"/>
        </w:rPr>
        <w:t>broschure</w:t>
      </w:r>
      <w:proofErr w:type="spellEnd"/>
      <w:r w:rsidRPr="00DE4B59">
        <w:rPr>
          <w:sz w:val="22"/>
          <w:szCs w:val="22"/>
        </w:rPr>
        <w:t xml:space="preserve">: Kunstwerk, Die </w:t>
      </w:r>
      <w:r w:rsidRPr="00DE4B59">
        <w:rPr>
          <w:i/>
          <w:iCs/>
          <w:sz w:val="22"/>
          <w:szCs w:val="22"/>
        </w:rPr>
        <w:t>Hundertwasser</w:t>
      </w:r>
      <w:r w:rsidRPr="00DE4B59">
        <w:rPr>
          <w:sz w:val="22"/>
          <w:szCs w:val="22"/>
        </w:rPr>
        <w:t xml:space="preserve"> Ausgabe der Brockhaus Enzyklopädie, n. p., 1989, p. 21)</w:t>
      </w:r>
    </w:p>
    <w:p w14:paraId="5F18D5B3" w14:textId="77777777" w:rsidR="002E6E1A" w:rsidRPr="00DE4B59" w:rsidRDefault="002E6E1A" w:rsidP="002E6E1A">
      <w:pPr>
        <w:rPr>
          <w:sz w:val="22"/>
          <w:szCs w:val="22"/>
        </w:rPr>
      </w:pPr>
    </w:p>
    <w:p w14:paraId="56CB2817" w14:textId="69916743" w:rsidR="002E6E1A" w:rsidRDefault="00966C1D" w:rsidP="002E6E1A">
      <w:pPr>
        <w:rPr>
          <w:rStyle w:val="Hyperlink"/>
          <w:sz w:val="22"/>
          <w:szCs w:val="22"/>
        </w:rPr>
      </w:pPr>
      <w:hyperlink r:id="rId12" w:history="1">
        <w:r w:rsidR="002E6E1A" w:rsidRPr="00DE4B59">
          <w:rPr>
            <w:rStyle w:val="Hyperlink"/>
            <w:sz w:val="22"/>
            <w:szCs w:val="22"/>
          </w:rPr>
          <w:t>https://www.hundertwasser.com/en/paintings/894_positive_seelenbaeume_-_negative_menschenhaeuserehemals_die_regalenstadt_1</w:t>
        </w:r>
      </w:hyperlink>
    </w:p>
    <w:p w14:paraId="0A3359AC" w14:textId="6F03D746" w:rsidR="00853B63" w:rsidRDefault="00853B63" w:rsidP="002E6E1A">
      <w:pPr>
        <w:rPr>
          <w:rStyle w:val="Hyperlink"/>
          <w:sz w:val="22"/>
          <w:szCs w:val="22"/>
        </w:rPr>
      </w:pPr>
    </w:p>
    <w:p w14:paraId="29318D99" w14:textId="77777777" w:rsidR="00853B63" w:rsidRPr="00105522" w:rsidRDefault="00853B63" w:rsidP="00853B63">
      <w:pPr>
        <w:pStyle w:val="Listenabsatz"/>
        <w:spacing w:after="240"/>
        <w:ind w:left="1440"/>
        <w:rPr>
          <w:rFonts w:cstheme="minorHAnsi"/>
          <w:b/>
          <w:bCs/>
          <w:color w:val="000000" w:themeColor="text1"/>
        </w:rPr>
      </w:pPr>
    </w:p>
    <w:p w14:paraId="2416D11C" w14:textId="22C89B71" w:rsidR="00853B63" w:rsidRPr="00922997" w:rsidRDefault="00853B63" w:rsidP="00853B63">
      <w:pPr>
        <w:pStyle w:val="Listenabsatz"/>
        <w:spacing w:after="240"/>
        <w:ind w:left="1440"/>
        <w:rPr>
          <w:rFonts w:cstheme="minorHAnsi"/>
          <w:b/>
          <w:bCs/>
          <w:color w:val="000000" w:themeColor="text1"/>
          <w:lang w:val="en-US"/>
        </w:rPr>
      </w:pPr>
      <w:r>
        <w:rPr>
          <w:rFonts w:cstheme="minorHAnsi"/>
          <w:b/>
          <w:bCs/>
          <w:color w:val="000000" w:themeColor="text1"/>
          <w:lang w:val="en-US"/>
        </w:rPr>
        <w:t xml:space="preserve">2. </w:t>
      </w:r>
      <w:r w:rsidRPr="00922997">
        <w:rPr>
          <w:rFonts w:cstheme="minorHAnsi"/>
          <w:b/>
          <w:bCs/>
          <w:color w:val="000000" w:themeColor="text1"/>
          <w:lang w:val="en-US"/>
        </w:rPr>
        <w:t xml:space="preserve">The Flucht ins All &amp; The </w:t>
      </w:r>
      <w:r w:rsidRPr="00922997">
        <w:rPr>
          <w:rFonts w:cstheme="minorHAnsi"/>
          <w:b/>
          <w:bCs/>
          <w:i/>
          <w:iCs/>
          <w:color w:val="000000" w:themeColor="text1"/>
          <w:lang w:val="en-US"/>
        </w:rPr>
        <w:t>BLUE MOON</w:t>
      </w:r>
      <w:r w:rsidRPr="00922997">
        <w:rPr>
          <w:rFonts w:cstheme="minorHAnsi"/>
          <w:b/>
          <w:bCs/>
          <w:color w:val="000000" w:themeColor="text1"/>
          <w:lang w:val="en-US"/>
        </w:rPr>
        <w:t xml:space="preserve"> act</w:t>
      </w:r>
    </w:p>
    <w:p w14:paraId="1A60F03F"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13ED68E5"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color w:val="000000" w:themeColor="text1"/>
          <w:sz w:val="22"/>
          <w:szCs w:val="22"/>
          <w:lang w:val="en-US"/>
        </w:rPr>
        <w:t xml:space="preserve">Insights and questions for self-reflection on emotional and mental state space in the context of safety and self-protection against threatening circumstances, </w:t>
      </w:r>
    </w:p>
    <w:p w14:paraId="15DDE206"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color w:val="000000" w:themeColor="text1"/>
          <w:sz w:val="22"/>
          <w:szCs w:val="22"/>
          <w:lang w:val="en-US"/>
        </w:rPr>
        <w:t xml:space="preserve">guided with artworks of </w:t>
      </w:r>
      <w:r w:rsidRPr="00922997">
        <w:rPr>
          <w:rFonts w:cstheme="minorHAnsi"/>
          <w:i/>
          <w:iCs/>
          <w:color w:val="000000" w:themeColor="text1"/>
          <w:sz w:val="22"/>
          <w:szCs w:val="22"/>
          <w:lang w:val="en-US"/>
        </w:rPr>
        <w:t>Hundertwasser</w:t>
      </w:r>
      <w:r w:rsidRPr="00922997">
        <w:rPr>
          <w:rFonts w:cstheme="minorHAnsi"/>
          <w:color w:val="000000" w:themeColor="text1"/>
          <w:sz w:val="22"/>
          <w:szCs w:val="22"/>
          <w:lang w:val="en-US"/>
        </w:rPr>
        <w:t xml:space="preserve"> </w:t>
      </w:r>
    </w:p>
    <w:p w14:paraId="7C34C8EF"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100D60FA" w14:textId="77777777" w:rsidR="00853B63" w:rsidRPr="00922997" w:rsidRDefault="00853B63" w:rsidP="00853B63">
      <w:pPr>
        <w:pStyle w:val="Listenabsatz"/>
        <w:spacing w:after="240"/>
        <w:ind w:left="360"/>
        <w:rPr>
          <w:rFonts w:cstheme="minorHAnsi"/>
          <w:color w:val="000000" w:themeColor="text1"/>
          <w:sz w:val="22"/>
          <w:szCs w:val="22"/>
          <w:lang w:val="en-US"/>
        </w:rPr>
      </w:pPr>
      <w:r w:rsidRPr="00922997">
        <w:rPr>
          <w:rFonts w:cstheme="minorHAnsi"/>
          <w:b/>
          <w:bCs/>
          <w:color w:val="000000" w:themeColor="text1"/>
          <w:sz w:val="22"/>
          <w:szCs w:val="22"/>
          <w:lang w:val="en-US"/>
        </w:rPr>
        <w:t>Aims:</w:t>
      </w:r>
      <w:r w:rsidRPr="00922997">
        <w:rPr>
          <w:rFonts w:cstheme="minorHAnsi"/>
          <w:color w:val="000000" w:themeColor="text1"/>
          <w:sz w:val="22"/>
          <w:szCs w:val="22"/>
          <w:lang w:val="en-US"/>
        </w:rPr>
        <w:t xml:space="preserve"> Guide for self-reflective “navigation in mental space”, awareness about own life conditions, relational aspects and methods used for maintaining challenges, regenerative approach to ethical reasoning</w:t>
      </w:r>
    </w:p>
    <w:p w14:paraId="6C4E1CE0" w14:textId="77777777" w:rsidR="00853B63" w:rsidRPr="00922997" w:rsidRDefault="00853B63" w:rsidP="00853B63">
      <w:pPr>
        <w:pStyle w:val="Listenabsatz"/>
        <w:spacing w:after="240"/>
        <w:ind w:left="360"/>
        <w:rPr>
          <w:rFonts w:cstheme="minorHAnsi"/>
          <w:color w:val="000000" w:themeColor="text1"/>
          <w:sz w:val="22"/>
          <w:szCs w:val="22"/>
          <w:lang w:val="en-US"/>
        </w:rPr>
      </w:pPr>
    </w:p>
    <w:p w14:paraId="7B9F5394" w14:textId="7A08536F" w:rsidR="00853B63" w:rsidRPr="00853B63" w:rsidRDefault="00853B63" w:rsidP="00853B63">
      <w:pPr>
        <w:pStyle w:val="Listenabsatz"/>
        <w:spacing w:after="240"/>
        <w:ind w:left="360"/>
        <w:rPr>
          <w:rFonts w:cstheme="minorHAnsi"/>
          <w:color w:val="000000" w:themeColor="text1"/>
          <w:sz w:val="22"/>
          <w:szCs w:val="22"/>
          <w:lang w:val="en-US"/>
        </w:rPr>
      </w:pPr>
      <w:r w:rsidRPr="00922997">
        <w:rPr>
          <w:rFonts w:cstheme="minorHAnsi"/>
          <w:b/>
          <w:bCs/>
          <w:color w:val="000000" w:themeColor="text1"/>
          <w:sz w:val="22"/>
          <w:szCs w:val="22"/>
          <w:lang w:val="en-US"/>
        </w:rPr>
        <w:t>Methods:</w:t>
      </w:r>
      <w:r w:rsidRPr="00922997">
        <w:rPr>
          <w:rFonts w:cstheme="minorHAnsi"/>
          <w:color w:val="000000" w:themeColor="text1"/>
          <w:sz w:val="22"/>
          <w:szCs w:val="22"/>
          <w:lang w:val="en-US"/>
        </w:rPr>
        <w:t xml:space="preserve"> Guided </w:t>
      </w:r>
      <w:r w:rsidRPr="00922997">
        <w:rPr>
          <w:rFonts w:cstheme="minorHAnsi"/>
          <w:i/>
          <w:iCs/>
          <w:color w:val="000000" w:themeColor="text1"/>
          <w:sz w:val="22"/>
          <w:szCs w:val="22"/>
          <w:lang w:val="en-US"/>
        </w:rPr>
        <w:t>moral imagination</w:t>
      </w:r>
      <w:r w:rsidRPr="00922997">
        <w:rPr>
          <w:rFonts w:cstheme="minorHAnsi"/>
          <w:color w:val="000000" w:themeColor="text1"/>
          <w:sz w:val="22"/>
          <w:szCs w:val="22"/>
          <w:lang w:val="en-US"/>
        </w:rPr>
        <w:t xml:space="preserve"> with sustainable approach to moral decision making, metaphoric interpretation, </w:t>
      </w:r>
      <w:r w:rsidRPr="00922997">
        <w:rPr>
          <w:rFonts w:cstheme="minorHAnsi"/>
          <w:i/>
          <w:iCs/>
          <w:color w:val="000000" w:themeColor="text1"/>
          <w:sz w:val="22"/>
          <w:szCs w:val="22"/>
          <w:lang w:val="en-US"/>
        </w:rPr>
        <w:t>“The Grammar of Seeing”</w:t>
      </w:r>
      <w:r w:rsidRPr="00922997">
        <w:rPr>
          <w:rStyle w:val="Funotenzeichen"/>
          <w:rFonts w:cstheme="minorHAnsi"/>
          <w:i/>
          <w:iCs/>
          <w:color w:val="000000" w:themeColor="text1"/>
          <w:sz w:val="22"/>
          <w:szCs w:val="22"/>
          <w:lang w:val="en-US"/>
        </w:rPr>
        <w:footnoteReference w:id="2"/>
      </w:r>
      <w:r w:rsidRPr="00922997">
        <w:rPr>
          <w:rFonts w:cstheme="minorHAnsi"/>
          <w:i/>
          <w:iCs/>
          <w:color w:val="000000" w:themeColor="text1"/>
          <w:sz w:val="22"/>
          <w:szCs w:val="22"/>
          <w:lang w:val="en-US"/>
        </w:rPr>
        <w:t>,</w:t>
      </w:r>
      <w:r w:rsidRPr="00922997">
        <w:rPr>
          <w:rFonts w:cstheme="minorHAnsi"/>
          <w:color w:val="000000" w:themeColor="text1"/>
          <w:sz w:val="22"/>
          <w:szCs w:val="22"/>
          <w:lang w:val="en-US"/>
        </w:rPr>
        <w:t xml:space="preserve"> analytic thinking, storytelling </w:t>
      </w:r>
    </w:p>
    <w:p w14:paraId="2A56411D" w14:textId="77777777" w:rsidR="00853B63" w:rsidRPr="00922997" w:rsidRDefault="00853B63" w:rsidP="00853B63">
      <w:pPr>
        <w:pStyle w:val="Listenabsatz"/>
        <w:spacing w:after="240"/>
        <w:ind w:left="360"/>
        <w:jc w:val="center"/>
        <w:rPr>
          <w:rFonts w:cstheme="minorHAnsi"/>
          <w:b/>
          <w:bCs/>
          <w:i/>
          <w:iCs/>
          <w:color w:val="000000" w:themeColor="text1"/>
          <w:sz w:val="22"/>
          <w:szCs w:val="22"/>
          <w:lang w:val="en-US"/>
        </w:rPr>
      </w:pPr>
      <w:r w:rsidRPr="00922997">
        <w:rPr>
          <w:rFonts w:cstheme="minorHAnsi"/>
          <w:b/>
          <w:bCs/>
          <w:i/>
          <w:iCs/>
          <w:color w:val="000000" w:themeColor="text1"/>
          <w:sz w:val="22"/>
          <w:szCs w:val="22"/>
          <w:lang w:val="en-US"/>
        </w:rPr>
        <w:lastRenderedPageBreak/>
        <w:t>Introductory</w:t>
      </w:r>
    </w:p>
    <w:p w14:paraId="4A0CC230" w14:textId="77777777" w:rsidR="00853B63" w:rsidRPr="00922997" w:rsidRDefault="00853B63" w:rsidP="00853B63">
      <w:pPr>
        <w:pStyle w:val="Listenabsatz"/>
        <w:spacing w:after="240"/>
        <w:ind w:left="360"/>
        <w:jc w:val="center"/>
        <w:rPr>
          <w:rFonts w:cstheme="minorHAnsi"/>
          <w:b/>
          <w:bCs/>
          <w:i/>
          <w:iCs/>
          <w:color w:val="000000" w:themeColor="text1"/>
          <w:sz w:val="22"/>
          <w:szCs w:val="22"/>
          <w:lang w:val="en-US"/>
        </w:rPr>
      </w:pPr>
      <w:r w:rsidRPr="00922997">
        <w:rPr>
          <w:rFonts w:cstheme="minorHAnsi"/>
          <w:b/>
          <w:bCs/>
          <w:i/>
          <w:iCs/>
          <w:color w:val="000000" w:themeColor="text1"/>
          <w:sz w:val="22"/>
          <w:szCs w:val="22"/>
          <w:lang w:val="en-US"/>
        </w:rPr>
        <w:t>The “</w:t>
      </w:r>
      <w:proofErr w:type="spellStart"/>
      <w:r w:rsidRPr="00922997">
        <w:rPr>
          <w:rFonts w:cstheme="minorHAnsi"/>
          <w:b/>
          <w:bCs/>
          <w:i/>
          <w:iCs/>
          <w:color w:val="000000" w:themeColor="text1"/>
          <w:sz w:val="22"/>
          <w:szCs w:val="22"/>
          <w:lang w:val="en-US"/>
        </w:rPr>
        <w:t>BlueMoon</w:t>
      </w:r>
      <w:proofErr w:type="spellEnd"/>
      <w:r w:rsidRPr="00922997">
        <w:rPr>
          <w:rFonts w:cstheme="minorHAnsi"/>
          <w:b/>
          <w:bCs/>
          <w:i/>
          <w:iCs/>
          <w:color w:val="000000" w:themeColor="text1"/>
          <w:sz w:val="22"/>
          <w:szCs w:val="22"/>
          <w:lang w:val="en-US"/>
        </w:rPr>
        <w:t>-effect” 4 #sustainableme: regenerative mindful practices</w:t>
      </w:r>
      <w:r w:rsidRPr="00922997">
        <w:rPr>
          <w:rFonts w:cstheme="minorHAnsi"/>
          <w:b/>
          <w:bCs/>
          <w:i/>
          <w:iCs/>
          <w:color w:val="000000" w:themeColor="text1"/>
          <w:sz w:val="22"/>
          <w:szCs w:val="22"/>
          <w:vertAlign w:val="superscript"/>
          <w:lang w:val="en-US"/>
        </w:rPr>
        <w:footnoteReference w:id="3"/>
      </w:r>
    </w:p>
    <w:p w14:paraId="66827E4E" w14:textId="77777777" w:rsidR="00853B63" w:rsidRPr="00922997" w:rsidRDefault="00853B63" w:rsidP="00853B63">
      <w:pPr>
        <w:pStyle w:val="Listenabsatz"/>
        <w:spacing w:after="240"/>
        <w:ind w:left="360"/>
        <w:jc w:val="center"/>
        <w:rPr>
          <w:rFonts w:cstheme="minorHAnsi"/>
          <w:b/>
          <w:bCs/>
          <w:i/>
          <w:iCs/>
          <w:color w:val="000000" w:themeColor="text1"/>
          <w:sz w:val="22"/>
          <w:szCs w:val="22"/>
          <w:lang w:val="en-US"/>
        </w:rPr>
      </w:pPr>
      <w:r w:rsidRPr="00922997">
        <w:rPr>
          <w:rFonts w:cstheme="minorHAnsi"/>
          <w:b/>
          <w:bCs/>
          <w:i/>
          <w:iCs/>
          <w:color w:val="000000" w:themeColor="text1"/>
          <w:sz w:val="22"/>
          <w:szCs w:val="22"/>
          <w:lang w:val="en-US"/>
        </w:rPr>
        <w:t>Inspired by Hundertwasser´s artworks</w:t>
      </w:r>
    </w:p>
    <w:p w14:paraId="3734727E" w14:textId="77777777" w:rsidR="00853B63" w:rsidRPr="00922997" w:rsidRDefault="00853B63" w:rsidP="00853B63">
      <w:pPr>
        <w:pStyle w:val="Listenabsatz"/>
        <w:spacing w:after="240"/>
        <w:ind w:left="360"/>
        <w:rPr>
          <w:rFonts w:cstheme="minorHAnsi"/>
          <w:i/>
          <w:iCs/>
          <w:color w:val="000000" w:themeColor="text1"/>
          <w:sz w:val="22"/>
          <w:szCs w:val="22"/>
          <w:lang w:val="en-US"/>
        </w:rPr>
      </w:pPr>
    </w:p>
    <w:p w14:paraId="721924C9" w14:textId="77777777" w:rsidR="00853B63" w:rsidRPr="00922997" w:rsidRDefault="00853B63" w:rsidP="00853B63">
      <w:pPr>
        <w:pStyle w:val="Listenabsatz"/>
        <w:spacing w:after="240"/>
        <w:ind w:left="360"/>
        <w:rPr>
          <w:rFonts w:cstheme="minorHAnsi"/>
          <w:color w:val="000000" w:themeColor="text1"/>
          <w:sz w:val="22"/>
          <w:szCs w:val="22"/>
          <w:lang w:val="en-US"/>
        </w:rPr>
      </w:pPr>
      <w:r w:rsidRPr="00922997">
        <w:rPr>
          <w:rFonts w:cstheme="minorHAnsi"/>
          <w:color w:val="000000" w:themeColor="text1"/>
          <w:sz w:val="22"/>
          <w:szCs w:val="22"/>
          <w:lang w:val="en-US"/>
        </w:rPr>
        <w:t>The "</w:t>
      </w:r>
      <w:proofErr w:type="spellStart"/>
      <w:r w:rsidRPr="00922997">
        <w:rPr>
          <w:rFonts w:cstheme="minorHAnsi"/>
          <w:color w:val="000000" w:themeColor="text1"/>
          <w:sz w:val="22"/>
          <w:szCs w:val="22"/>
          <w:lang w:val="en-US"/>
        </w:rPr>
        <w:t>BlueMoon</w:t>
      </w:r>
      <w:proofErr w:type="spellEnd"/>
      <w:r w:rsidRPr="00922997">
        <w:rPr>
          <w:rFonts w:cstheme="minorHAnsi"/>
          <w:color w:val="000000" w:themeColor="text1"/>
          <w:sz w:val="22"/>
          <w:szCs w:val="22"/>
          <w:lang w:val="en-US"/>
        </w:rPr>
        <w:t xml:space="preserve">-exercise" draws inspiration from </w:t>
      </w:r>
      <w:r w:rsidRPr="00922997">
        <w:rPr>
          <w:rFonts w:cstheme="minorHAnsi"/>
          <w:i/>
          <w:iCs/>
          <w:color w:val="000000" w:themeColor="text1"/>
          <w:sz w:val="22"/>
          <w:szCs w:val="22"/>
          <w:lang w:val="en-US"/>
        </w:rPr>
        <w:t>Hundertwasser's</w:t>
      </w:r>
      <w:r w:rsidRPr="00922997">
        <w:rPr>
          <w:rFonts w:cstheme="minorHAnsi"/>
          <w:color w:val="000000" w:themeColor="text1"/>
          <w:sz w:val="22"/>
          <w:szCs w:val="22"/>
          <w:lang w:val="en-US"/>
        </w:rPr>
        <w:t xml:space="preserve"> artworks </w:t>
      </w:r>
    </w:p>
    <w:p w14:paraId="49A52B21" w14:textId="77777777" w:rsidR="00853B63" w:rsidRPr="00922997" w:rsidRDefault="00853B63" w:rsidP="00853B63">
      <w:pPr>
        <w:pStyle w:val="Listenabsatz"/>
        <w:spacing w:after="240"/>
        <w:ind w:left="360"/>
        <w:rPr>
          <w:rFonts w:cstheme="minorHAnsi"/>
          <w:color w:val="000000" w:themeColor="text1"/>
          <w:sz w:val="22"/>
          <w:szCs w:val="22"/>
          <w:lang w:val="en-US"/>
        </w:rPr>
      </w:pPr>
      <w:r w:rsidRPr="00922997">
        <w:rPr>
          <w:rFonts w:cstheme="minorHAnsi"/>
          <w:color w:val="000000" w:themeColor="text1"/>
          <w:sz w:val="22"/>
          <w:szCs w:val="22"/>
          <w:lang w:val="en-US"/>
        </w:rPr>
        <w:t xml:space="preserve">"The Blue Moon" and "Escape to Outer Space “, as a tool for responsive thinking about "escaping." </w:t>
      </w:r>
    </w:p>
    <w:p w14:paraId="6074716B" w14:textId="77777777" w:rsidR="00853B63" w:rsidRPr="00922997" w:rsidRDefault="00853B63" w:rsidP="00853B63">
      <w:pPr>
        <w:pStyle w:val="Listenabsatz"/>
        <w:spacing w:after="240"/>
        <w:ind w:left="360"/>
        <w:rPr>
          <w:rFonts w:cstheme="minorHAnsi"/>
          <w:i/>
          <w:iCs/>
          <w:color w:val="000000" w:themeColor="text1"/>
          <w:sz w:val="22"/>
          <w:szCs w:val="22"/>
          <w:lang w:val="en-US"/>
        </w:rPr>
      </w:pPr>
    </w:p>
    <w:p w14:paraId="6E300D4E" w14:textId="77777777" w:rsidR="00853B63" w:rsidRPr="00922997" w:rsidRDefault="00853B63" w:rsidP="00853B63">
      <w:pPr>
        <w:pStyle w:val="Listenabsatz"/>
        <w:spacing w:after="240"/>
        <w:ind w:left="360"/>
        <w:rPr>
          <w:rFonts w:cstheme="minorHAnsi"/>
          <w:i/>
          <w:iCs/>
          <w:color w:val="000000" w:themeColor="text1"/>
          <w:sz w:val="22"/>
          <w:szCs w:val="22"/>
          <w:lang w:val="en-US"/>
        </w:rPr>
      </w:pPr>
      <w:r w:rsidRPr="00922997">
        <w:rPr>
          <w:rFonts w:cstheme="minorHAnsi"/>
          <w:i/>
          <w:iCs/>
          <w:color w:val="000000" w:themeColor="text1"/>
          <w:sz w:val="22"/>
          <w:szCs w:val="22"/>
          <w:lang w:val="en-US"/>
        </w:rPr>
        <w:t>Hundertwasser</w:t>
      </w:r>
      <w:r w:rsidRPr="00922997">
        <w:rPr>
          <w:rFonts w:cstheme="minorHAnsi"/>
          <w:color w:val="000000" w:themeColor="text1"/>
          <w:sz w:val="22"/>
          <w:szCs w:val="22"/>
          <w:lang w:val="en-US"/>
        </w:rPr>
        <w:t xml:space="preserve"> comments on the artwork by stating, </w:t>
      </w:r>
      <w:r w:rsidRPr="00922997">
        <w:rPr>
          <w:rFonts w:cstheme="minorHAnsi"/>
          <w:i/>
          <w:iCs/>
          <w:color w:val="000000" w:themeColor="text1"/>
          <w:sz w:val="22"/>
          <w:szCs w:val="22"/>
          <w:lang w:val="en-US"/>
        </w:rPr>
        <w:t xml:space="preserve">“(...) pictures of dreams have nothing at all to do with quality. So many painters have tried time and again to eternalize a seemingly fantastic parallel world under the influence of drugs and alcohol. Nothing has ever resulted from it. Unless one has this world inside oneself. </w:t>
      </w:r>
    </w:p>
    <w:p w14:paraId="447B57B5" w14:textId="77777777" w:rsidR="00853B63" w:rsidRPr="00922997" w:rsidRDefault="00853B63" w:rsidP="00853B63">
      <w:pPr>
        <w:pStyle w:val="Listenabsatz"/>
        <w:spacing w:after="240"/>
        <w:ind w:left="360"/>
        <w:rPr>
          <w:rFonts w:cstheme="minorHAnsi"/>
          <w:i/>
          <w:iCs/>
          <w:color w:val="000000" w:themeColor="text1"/>
          <w:sz w:val="22"/>
          <w:szCs w:val="22"/>
          <w:lang w:val="en-US"/>
        </w:rPr>
      </w:pPr>
      <w:r w:rsidRPr="00922997">
        <w:rPr>
          <w:rFonts w:cstheme="minorHAnsi"/>
          <w:i/>
          <w:iCs/>
          <w:color w:val="000000" w:themeColor="text1"/>
          <w:sz w:val="22"/>
          <w:szCs w:val="22"/>
          <w:lang w:val="en-US"/>
        </w:rPr>
        <w:t>But then one needs neither drugs nor alcohol.”</w:t>
      </w:r>
    </w:p>
    <w:p w14:paraId="4AE083A9" w14:textId="77777777" w:rsidR="00853B63" w:rsidRPr="00922997" w:rsidRDefault="00853B63" w:rsidP="00853B63">
      <w:pPr>
        <w:pStyle w:val="Listenabsatz"/>
        <w:spacing w:after="240"/>
        <w:ind w:left="360"/>
        <w:rPr>
          <w:rFonts w:cstheme="minorHAnsi"/>
          <w:color w:val="000000" w:themeColor="text1"/>
          <w:sz w:val="22"/>
          <w:szCs w:val="22"/>
          <w:lang w:val="en-US"/>
        </w:rPr>
      </w:pPr>
    </w:p>
    <w:p w14:paraId="2227BA1F" w14:textId="77777777" w:rsidR="00853B63" w:rsidRPr="00922997" w:rsidRDefault="00853B63" w:rsidP="00853B63">
      <w:pPr>
        <w:pStyle w:val="Listenabsatz"/>
        <w:spacing w:after="240"/>
        <w:ind w:left="360"/>
        <w:rPr>
          <w:rFonts w:cstheme="minorHAnsi"/>
          <w:color w:val="000000" w:themeColor="text1"/>
          <w:sz w:val="22"/>
          <w:szCs w:val="22"/>
          <w:lang w:val="en-US"/>
        </w:rPr>
      </w:pPr>
      <w:r w:rsidRPr="00922997">
        <w:rPr>
          <w:rFonts w:cstheme="minorHAnsi"/>
          <w:color w:val="000000" w:themeColor="text1"/>
          <w:sz w:val="22"/>
          <w:szCs w:val="22"/>
          <w:lang w:val="en-US"/>
        </w:rPr>
        <w:t>The "</w:t>
      </w:r>
      <w:proofErr w:type="spellStart"/>
      <w:r w:rsidRPr="00922997">
        <w:rPr>
          <w:rFonts w:cstheme="minorHAnsi"/>
          <w:color w:val="000000" w:themeColor="text1"/>
          <w:sz w:val="22"/>
          <w:szCs w:val="22"/>
          <w:lang w:val="en-US"/>
        </w:rPr>
        <w:t>BlueMoon</w:t>
      </w:r>
      <w:proofErr w:type="spellEnd"/>
      <w:r w:rsidRPr="00922997">
        <w:rPr>
          <w:rFonts w:cstheme="minorHAnsi"/>
          <w:color w:val="000000" w:themeColor="text1"/>
          <w:sz w:val="22"/>
          <w:szCs w:val="22"/>
          <w:lang w:val="en-US"/>
        </w:rPr>
        <w:t xml:space="preserve">-exercise" is aimed to support moral decision-making during emergencies like wars and natural disasters, as well as by emotionally driven needs to escape unpleasant or threatening situations. Furthermore, the exercise may help preventing self-damaging practices and the self-deception by using stimulative substances which are life-threatening and instead, provide guidance for practicing a regenerative escape, and creation of a safe, real- or imaginative space for a self-reflective analysis about underlying reasons for the need to escape. </w:t>
      </w:r>
    </w:p>
    <w:p w14:paraId="691BF4ED" w14:textId="77777777" w:rsidR="00853B63" w:rsidRPr="00922997" w:rsidRDefault="00853B63" w:rsidP="00853B63">
      <w:pPr>
        <w:pStyle w:val="Listenabsatz"/>
        <w:spacing w:after="240"/>
        <w:ind w:left="360"/>
        <w:rPr>
          <w:rFonts w:cstheme="minorHAnsi"/>
          <w:color w:val="000000" w:themeColor="text1"/>
          <w:sz w:val="22"/>
          <w:szCs w:val="22"/>
          <w:lang w:val="en-US"/>
        </w:rPr>
      </w:pPr>
    </w:p>
    <w:p w14:paraId="709014BE" w14:textId="77777777" w:rsidR="00853B63" w:rsidRPr="00922997" w:rsidRDefault="00853B63" w:rsidP="00853B63">
      <w:pPr>
        <w:pStyle w:val="Listenabsatz"/>
        <w:spacing w:after="240"/>
        <w:ind w:left="360"/>
        <w:rPr>
          <w:rFonts w:cstheme="minorHAnsi"/>
          <w:color w:val="000000" w:themeColor="text1"/>
          <w:sz w:val="22"/>
          <w:szCs w:val="22"/>
          <w:lang w:val="en-US"/>
        </w:rPr>
      </w:pPr>
      <w:r w:rsidRPr="00922997">
        <w:rPr>
          <w:rFonts w:cstheme="minorHAnsi"/>
          <w:color w:val="000000" w:themeColor="text1"/>
          <w:sz w:val="22"/>
          <w:szCs w:val="22"/>
          <w:lang w:val="en-US"/>
        </w:rPr>
        <w:t xml:space="preserve">Inspired by the artworks of </w:t>
      </w:r>
      <w:r w:rsidRPr="00922997">
        <w:rPr>
          <w:rFonts w:cstheme="minorHAnsi"/>
          <w:i/>
          <w:iCs/>
          <w:color w:val="000000" w:themeColor="text1"/>
          <w:sz w:val="22"/>
          <w:szCs w:val="22"/>
          <w:lang w:val="en-US"/>
        </w:rPr>
        <w:t>Hundertwasser</w:t>
      </w:r>
      <w:r w:rsidRPr="00922997">
        <w:rPr>
          <w:rFonts w:cstheme="minorHAnsi"/>
          <w:color w:val="000000" w:themeColor="text1"/>
          <w:sz w:val="22"/>
          <w:szCs w:val="22"/>
          <w:lang w:val="en-US"/>
        </w:rPr>
        <w:t xml:space="preserve"> and his comment to the composition of artworks </w:t>
      </w:r>
      <w:r w:rsidRPr="00922997">
        <w:rPr>
          <w:rFonts w:cstheme="minorHAnsi"/>
          <w:i/>
          <w:iCs/>
          <w:color w:val="000000" w:themeColor="text1"/>
          <w:sz w:val="22"/>
          <w:szCs w:val="22"/>
          <w:lang w:val="en-US"/>
        </w:rPr>
        <w:t>“The Blue Moon”</w:t>
      </w:r>
      <w:r w:rsidRPr="00922997">
        <w:rPr>
          <w:rFonts w:cstheme="minorHAnsi"/>
          <w:color w:val="000000" w:themeColor="text1"/>
          <w:sz w:val="22"/>
          <w:szCs w:val="22"/>
          <w:lang w:val="en-US"/>
        </w:rPr>
        <w:t xml:space="preserve"> and the </w:t>
      </w:r>
      <w:r w:rsidRPr="00922997">
        <w:rPr>
          <w:rFonts w:cstheme="minorHAnsi"/>
          <w:i/>
          <w:iCs/>
          <w:color w:val="000000" w:themeColor="text1"/>
          <w:sz w:val="22"/>
          <w:szCs w:val="22"/>
          <w:lang w:val="en-US"/>
        </w:rPr>
        <w:t>“Escape in Universe”,</w:t>
      </w:r>
      <w:r w:rsidRPr="00922997">
        <w:rPr>
          <w:rFonts w:cstheme="minorHAnsi"/>
          <w:color w:val="000000" w:themeColor="text1"/>
          <w:sz w:val="22"/>
          <w:szCs w:val="22"/>
          <w:lang w:val="en-US"/>
        </w:rPr>
        <w:t xml:space="preserve"> the “</w:t>
      </w:r>
      <w:proofErr w:type="spellStart"/>
      <w:r w:rsidRPr="00922997">
        <w:rPr>
          <w:rFonts w:cstheme="minorHAnsi"/>
          <w:color w:val="000000" w:themeColor="text1"/>
          <w:sz w:val="22"/>
          <w:szCs w:val="22"/>
          <w:lang w:val="en-US"/>
        </w:rPr>
        <w:t>BlueMoon</w:t>
      </w:r>
      <w:proofErr w:type="spellEnd"/>
      <w:r w:rsidRPr="00922997">
        <w:rPr>
          <w:rFonts w:cstheme="minorHAnsi"/>
          <w:color w:val="000000" w:themeColor="text1"/>
          <w:sz w:val="22"/>
          <w:szCs w:val="22"/>
          <w:lang w:val="en-US"/>
        </w:rPr>
        <w:t>-exercise” has been created as a responsive thinking tool to the topic of “escaping” as a two-fold method, which may help by a moral decision making in emergency such as by wars and natural disasters, but also can by emotionally-led need to “escape” some unpleasant or even threatening situation or life event.</w:t>
      </w:r>
    </w:p>
    <w:p w14:paraId="6278A566" w14:textId="77777777" w:rsidR="00853B63" w:rsidRPr="00922997" w:rsidRDefault="00853B63" w:rsidP="00853B63">
      <w:pPr>
        <w:pStyle w:val="Listenabsatz"/>
        <w:spacing w:after="240"/>
        <w:ind w:left="360"/>
        <w:rPr>
          <w:rFonts w:cstheme="minorHAnsi"/>
          <w:color w:val="000000" w:themeColor="text1"/>
          <w:sz w:val="22"/>
          <w:szCs w:val="22"/>
          <w:lang w:val="en-US"/>
        </w:rPr>
      </w:pPr>
    </w:p>
    <w:p w14:paraId="496E14F1" w14:textId="77777777" w:rsidR="00853B63" w:rsidRPr="00922997" w:rsidRDefault="00853B63" w:rsidP="00853B63">
      <w:pPr>
        <w:pStyle w:val="Listenabsatz"/>
        <w:spacing w:after="240"/>
        <w:ind w:left="360"/>
        <w:rPr>
          <w:rFonts w:cstheme="minorHAnsi"/>
          <w:b/>
          <w:bCs/>
          <w:color w:val="000000" w:themeColor="text1"/>
          <w:sz w:val="22"/>
          <w:szCs w:val="22"/>
          <w:lang w:val="en-US"/>
        </w:rPr>
      </w:pPr>
    </w:p>
    <w:p w14:paraId="1F26480E" w14:textId="77777777" w:rsidR="00853B63" w:rsidRPr="00922997" w:rsidRDefault="00853B63" w:rsidP="00853B63">
      <w:pPr>
        <w:pStyle w:val="Listenabsatz"/>
        <w:spacing w:after="240"/>
        <w:ind w:left="360"/>
        <w:rPr>
          <w:rFonts w:cstheme="minorHAnsi"/>
          <w:b/>
          <w:bCs/>
          <w:color w:val="000000" w:themeColor="text1"/>
          <w:sz w:val="22"/>
          <w:szCs w:val="22"/>
          <w:lang w:val="en-US"/>
        </w:rPr>
      </w:pPr>
      <w:r w:rsidRPr="00922997">
        <w:rPr>
          <w:rFonts w:cstheme="minorHAnsi"/>
          <w:b/>
          <w:bCs/>
          <w:color w:val="000000" w:themeColor="text1"/>
          <w:sz w:val="22"/>
          <w:szCs w:val="22"/>
          <w:lang w:val="en-US"/>
        </w:rPr>
        <w:t>Self-Reflective Questions</w:t>
      </w:r>
    </w:p>
    <w:p w14:paraId="1AA70726" w14:textId="77777777" w:rsidR="00853B63" w:rsidRPr="00922997" w:rsidRDefault="00853B63" w:rsidP="00853B63">
      <w:pPr>
        <w:spacing w:after="240" w:line="240" w:lineRule="exact"/>
        <w:rPr>
          <w:rFonts w:cstheme="minorHAnsi"/>
          <w:i/>
          <w:iCs/>
          <w:color w:val="000000" w:themeColor="text1"/>
          <w:sz w:val="22"/>
          <w:szCs w:val="22"/>
          <w:lang w:val="en-US"/>
        </w:rPr>
      </w:pPr>
      <w:r w:rsidRPr="00922997">
        <w:rPr>
          <w:rFonts w:cstheme="minorHAnsi"/>
          <w:i/>
          <w:iCs/>
          <w:color w:val="000000" w:themeColor="text1"/>
          <w:sz w:val="22"/>
          <w:szCs w:val="22"/>
          <w:lang w:val="en-US"/>
        </w:rPr>
        <w:t>What situations or emotions make you feel the need to escape?</w:t>
      </w:r>
    </w:p>
    <w:p w14:paraId="14C9E9EA" w14:textId="77777777" w:rsidR="00853B63" w:rsidRPr="00922997" w:rsidRDefault="00853B63" w:rsidP="00853B63">
      <w:pPr>
        <w:spacing w:after="240" w:line="240" w:lineRule="exact"/>
        <w:rPr>
          <w:rFonts w:cstheme="minorHAnsi"/>
          <w:i/>
          <w:iCs/>
          <w:color w:val="000000" w:themeColor="text1"/>
          <w:sz w:val="22"/>
          <w:szCs w:val="22"/>
          <w:lang w:val="en-US"/>
        </w:rPr>
      </w:pPr>
      <w:r w:rsidRPr="00922997">
        <w:rPr>
          <w:rFonts w:cstheme="minorHAnsi"/>
          <w:i/>
          <w:iCs/>
          <w:color w:val="000000" w:themeColor="text1"/>
          <w:sz w:val="22"/>
          <w:szCs w:val="22"/>
          <w:lang w:val="en-US"/>
        </w:rPr>
        <w:t>How do you usually respond to these situations, and what are the outcomes?</w:t>
      </w:r>
    </w:p>
    <w:p w14:paraId="211F76D3" w14:textId="77777777" w:rsidR="00853B63" w:rsidRPr="00922997" w:rsidRDefault="00853B63" w:rsidP="00853B63">
      <w:pPr>
        <w:spacing w:after="240" w:line="240" w:lineRule="exact"/>
        <w:rPr>
          <w:rFonts w:cstheme="minorHAnsi"/>
          <w:i/>
          <w:iCs/>
          <w:color w:val="000000" w:themeColor="text1"/>
          <w:sz w:val="22"/>
          <w:szCs w:val="22"/>
          <w:lang w:val="en-US"/>
        </w:rPr>
      </w:pPr>
      <w:r w:rsidRPr="00922997">
        <w:rPr>
          <w:rFonts w:cstheme="minorHAnsi"/>
          <w:i/>
          <w:iCs/>
          <w:color w:val="000000" w:themeColor="text1"/>
          <w:sz w:val="22"/>
          <w:szCs w:val="22"/>
          <w:lang w:val="en-US"/>
        </w:rPr>
        <w:t>Can you identify a healthier way to address these feelings and circumstances?</w:t>
      </w:r>
    </w:p>
    <w:p w14:paraId="4F1E34B3" w14:textId="7EAC6472" w:rsidR="00853B63" w:rsidRPr="00922997" w:rsidRDefault="00853B63" w:rsidP="00853B63">
      <w:pPr>
        <w:spacing w:after="240"/>
        <w:rPr>
          <w:rFonts w:cstheme="minorHAnsi"/>
          <w:color w:val="000000" w:themeColor="text1"/>
          <w:sz w:val="22"/>
          <w:szCs w:val="22"/>
          <w:lang w:val="en-US"/>
        </w:rPr>
      </w:pPr>
      <w:r w:rsidRPr="00922997">
        <w:rPr>
          <w:rFonts w:cstheme="minorHAnsi"/>
          <w:color w:val="000000" w:themeColor="text1"/>
          <w:sz w:val="22"/>
          <w:szCs w:val="22"/>
          <w:lang w:val="en-US"/>
        </w:rPr>
        <w:t xml:space="preserve">In his comment to the artwork, </w:t>
      </w:r>
      <w:r w:rsidRPr="00922997">
        <w:rPr>
          <w:rFonts w:cstheme="minorHAnsi"/>
          <w:i/>
          <w:iCs/>
          <w:color w:val="000000" w:themeColor="text1"/>
          <w:sz w:val="22"/>
          <w:szCs w:val="22"/>
          <w:lang w:val="en-US"/>
        </w:rPr>
        <w:t xml:space="preserve">Hundertwasser </w:t>
      </w:r>
      <w:r w:rsidRPr="00922997">
        <w:rPr>
          <w:rFonts w:cstheme="minorHAnsi"/>
          <w:color w:val="000000" w:themeColor="text1"/>
          <w:sz w:val="22"/>
          <w:szCs w:val="22"/>
          <w:lang w:val="en-US"/>
        </w:rPr>
        <w:t xml:space="preserve">points out that </w:t>
      </w:r>
      <w:r w:rsidRPr="00922997">
        <w:rPr>
          <w:rFonts w:cstheme="minorHAnsi"/>
          <w:i/>
          <w:iCs/>
          <w:color w:val="000000" w:themeColor="text1"/>
          <w:sz w:val="22"/>
          <w:szCs w:val="22"/>
          <w:lang w:val="en-US"/>
        </w:rPr>
        <w:t xml:space="preserve">“(…) pictures of dreams have nothing at all to do with quality. So many painters have tried time and again to </w:t>
      </w:r>
      <w:r w:rsidR="00105522" w:rsidRPr="00922997">
        <w:rPr>
          <w:rFonts w:cstheme="minorHAnsi"/>
          <w:i/>
          <w:iCs/>
          <w:color w:val="000000" w:themeColor="text1"/>
          <w:sz w:val="22"/>
          <w:szCs w:val="22"/>
          <w:lang w:val="en-US"/>
        </w:rPr>
        <w:t>eternalize</w:t>
      </w:r>
      <w:r w:rsidRPr="00922997">
        <w:rPr>
          <w:rFonts w:cstheme="minorHAnsi"/>
          <w:i/>
          <w:iCs/>
          <w:color w:val="000000" w:themeColor="text1"/>
          <w:sz w:val="22"/>
          <w:szCs w:val="22"/>
          <w:lang w:val="en-US"/>
        </w:rPr>
        <w:t xml:space="preserve"> a seemingly fantastic parallel world under the influence of drugs and alcohol. Nothing has ever resulted from it. Unless one has this world inside oneself. But then one needs neither drugs nor alcohol.</w:t>
      </w:r>
      <w:r w:rsidRPr="00922997">
        <w:rPr>
          <w:rFonts w:cstheme="minorHAnsi"/>
          <w:color w:val="000000" w:themeColor="text1"/>
          <w:sz w:val="22"/>
          <w:szCs w:val="22"/>
          <w:lang w:val="en-US"/>
        </w:rPr>
        <w:t>”</w:t>
      </w:r>
      <w:r w:rsidRPr="00922997">
        <w:rPr>
          <w:rStyle w:val="Funotenzeichen"/>
          <w:rFonts w:cstheme="minorHAnsi"/>
          <w:color w:val="000000" w:themeColor="text1"/>
          <w:sz w:val="22"/>
          <w:szCs w:val="22"/>
          <w:lang w:val="en-US"/>
        </w:rPr>
        <w:footnoteReference w:id="4"/>
      </w:r>
    </w:p>
    <w:p w14:paraId="54D88BC5" w14:textId="77777777" w:rsidR="00853B63" w:rsidRPr="00922997" w:rsidRDefault="00853B63" w:rsidP="00853B63">
      <w:pPr>
        <w:spacing w:after="240"/>
        <w:rPr>
          <w:rFonts w:cstheme="minorHAnsi"/>
          <w:color w:val="000000" w:themeColor="text1"/>
          <w:sz w:val="22"/>
          <w:szCs w:val="22"/>
          <w:lang w:val="en-US"/>
        </w:rPr>
      </w:pPr>
      <w:r w:rsidRPr="00922997">
        <w:rPr>
          <w:rFonts w:cstheme="minorHAnsi"/>
          <w:color w:val="000000" w:themeColor="text1"/>
          <w:sz w:val="22"/>
          <w:szCs w:val="22"/>
          <w:lang w:val="en-US"/>
        </w:rPr>
        <w:t>Guided by imaginative attempt of the “</w:t>
      </w:r>
      <w:proofErr w:type="spellStart"/>
      <w:r w:rsidRPr="00922997">
        <w:rPr>
          <w:rFonts w:cstheme="minorHAnsi"/>
          <w:color w:val="000000" w:themeColor="text1"/>
          <w:sz w:val="22"/>
          <w:szCs w:val="22"/>
          <w:lang w:val="en-US"/>
        </w:rPr>
        <w:t>BlueMoon</w:t>
      </w:r>
      <w:proofErr w:type="spellEnd"/>
      <w:r w:rsidRPr="00922997">
        <w:rPr>
          <w:rFonts w:cstheme="minorHAnsi"/>
          <w:color w:val="000000" w:themeColor="text1"/>
          <w:sz w:val="22"/>
          <w:szCs w:val="22"/>
          <w:lang w:val="en-US"/>
        </w:rPr>
        <w:t xml:space="preserve">”, which may be enacted by one´s need for “escaping” from some event, cause, person, … and help find and create a real or imaginative safe </w:t>
      </w:r>
      <w:r w:rsidRPr="00922997">
        <w:rPr>
          <w:rFonts w:cstheme="minorHAnsi"/>
          <w:color w:val="000000" w:themeColor="text1"/>
          <w:sz w:val="22"/>
          <w:szCs w:val="22"/>
          <w:lang w:val="en-US"/>
        </w:rPr>
        <w:lastRenderedPageBreak/>
        <w:t xml:space="preserve">place for regenerative self-reflective analysis, which may help understand the backdrop of a need to “escape”, be it in a real emergency such as by natural disasters and wars, or by some emotionally led or socially led event. </w:t>
      </w:r>
    </w:p>
    <w:p w14:paraId="1276EF1E" w14:textId="77777777" w:rsidR="00853B63" w:rsidRPr="00922997" w:rsidRDefault="00853B63" w:rsidP="00853B63">
      <w:pPr>
        <w:spacing w:after="240"/>
        <w:rPr>
          <w:rFonts w:cstheme="minorHAnsi"/>
          <w:color w:val="000000" w:themeColor="text1"/>
          <w:sz w:val="22"/>
          <w:szCs w:val="22"/>
          <w:lang w:val="en-US"/>
        </w:rPr>
      </w:pPr>
      <w:r w:rsidRPr="00922997">
        <w:rPr>
          <w:rFonts w:cstheme="minorHAnsi"/>
          <w:b/>
          <w:bCs/>
          <w:color w:val="000000" w:themeColor="text1"/>
          <w:sz w:val="22"/>
          <w:szCs w:val="22"/>
          <w:lang w:val="en-US"/>
        </w:rPr>
        <w:t xml:space="preserve">The </w:t>
      </w:r>
      <w:proofErr w:type="spellStart"/>
      <w:r w:rsidRPr="00922997">
        <w:rPr>
          <w:rFonts w:cstheme="minorHAnsi"/>
          <w:b/>
          <w:bCs/>
          <w:color w:val="000000" w:themeColor="text1"/>
          <w:sz w:val="22"/>
          <w:szCs w:val="22"/>
          <w:lang w:val="en-US"/>
        </w:rPr>
        <w:t>BlueMoon</w:t>
      </w:r>
      <w:proofErr w:type="spellEnd"/>
      <w:r w:rsidRPr="00922997">
        <w:rPr>
          <w:rFonts w:cstheme="minorHAnsi"/>
          <w:b/>
          <w:bCs/>
          <w:color w:val="000000" w:themeColor="text1"/>
          <w:sz w:val="22"/>
          <w:szCs w:val="22"/>
          <w:lang w:val="en-US"/>
        </w:rPr>
        <w:t xml:space="preserve"> Effect:</w:t>
      </w:r>
      <w:r w:rsidRPr="00922997">
        <w:rPr>
          <w:rFonts w:cstheme="minorHAnsi"/>
          <w:color w:val="000000" w:themeColor="text1"/>
          <w:sz w:val="22"/>
          <w:szCs w:val="22"/>
          <w:lang w:val="en-US"/>
        </w:rPr>
        <w:t xml:space="preserve"> This effective residual presence of the </w:t>
      </w:r>
      <w:proofErr w:type="spellStart"/>
      <w:r w:rsidRPr="00922997">
        <w:rPr>
          <w:rFonts w:cstheme="minorHAnsi"/>
          <w:color w:val="000000" w:themeColor="text1"/>
          <w:sz w:val="22"/>
          <w:szCs w:val="22"/>
          <w:lang w:val="en-US"/>
        </w:rPr>
        <w:t>BlueMoon</w:t>
      </w:r>
      <w:proofErr w:type="spellEnd"/>
      <w:r w:rsidRPr="00922997">
        <w:rPr>
          <w:rFonts w:cstheme="minorHAnsi"/>
          <w:color w:val="000000" w:themeColor="text1"/>
          <w:sz w:val="22"/>
          <w:szCs w:val="22"/>
          <w:lang w:val="en-US"/>
        </w:rPr>
        <w:t xml:space="preserve"> as a ´</w:t>
      </w:r>
      <w:proofErr w:type="spellStart"/>
      <w:r w:rsidRPr="00922997">
        <w:rPr>
          <w:rFonts w:cstheme="minorHAnsi"/>
          <w:color w:val="000000" w:themeColor="text1"/>
          <w:sz w:val="22"/>
          <w:szCs w:val="22"/>
          <w:lang w:val="en-US"/>
        </w:rPr>
        <w:t>mindmarker</w:t>
      </w:r>
      <w:proofErr w:type="spellEnd"/>
      <w:r w:rsidRPr="00922997">
        <w:rPr>
          <w:rFonts w:cstheme="minorHAnsi"/>
          <w:color w:val="000000" w:themeColor="text1"/>
          <w:sz w:val="22"/>
          <w:szCs w:val="22"/>
          <w:lang w:val="en-US"/>
        </w:rPr>
        <w:t xml:space="preserve">´ can be explored by practicing self-guided imagination, to focus attention on the present moment and imagine consequences, aiding in ethical reasoning and self-protection while identifying potential or real dangers and noticing details related to causes of the emerging need to escape, for real </w:t>
      </w:r>
      <w:proofErr w:type="gramStart"/>
      <w:r w:rsidRPr="00922997">
        <w:rPr>
          <w:rFonts w:cstheme="minorHAnsi"/>
          <w:color w:val="000000" w:themeColor="text1"/>
          <w:sz w:val="22"/>
          <w:szCs w:val="22"/>
          <w:lang w:val="en-US"/>
        </w:rPr>
        <w:t>safety  and</w:t>
      </w:r>
      <w:proofErr w:type="gramEnd"/>
      <w:r w:rsidRPr="00922997">
        <w:rPr>
          <w:rFonts w:cstheme="minorHAnsi"/>
          <w:color w:val="000000" w:themeColor="text1"/>
          <w:sz w:val="22"/>
          <w:szCs w:val="22"/>
          <w:lang w:val="en-US"/>
        </w:rPr>
        <w:t xml:space="preserve"> wellbeing. </w:t>
      </w:r>
    </w:p>
    <w:p w14:paraId="77C0109C" w14:textId="77777777" w:rsidR="00853B63" w:rsidRPr="00922997" w:rsidRDefault="00853B63" w:rsidP="00853B63">
      <w:pPr>
        <w:pStyle w:val="Listenabsatz"/>
        <w:spacing w:after="240"/>
        <w:ind w:left="360"/>
        <w:jc w:val="center"/>
        <w:rPr>
          <w:rFonts w:cstheme="minorHAnsi"/>
          <w:color w:val="000000" w:themeColor="text1"/>
          <w:sz w:val="22"/>
          <w:szCs w:val="22"/>
          <w:u w:val="single"/>
          <w:lang w:val="en-US"/>
        </w:rPr>
      </w:pPr>
      <w:r w:rsidRPr="00922997">
        <w:rPr>
          <w:rFonts w:cstheme="minorHAnsi"/>
          <w:color w:val="000000" w:themeColor="text1"/>
          <w:sz w:val="22"/>
          <w:szCs w:val="22"/>
          <w:u w:val="single"/>
          <w:lang w:val="en-US"/>
        </w:rPr>
        <w:t>Guidance for entry followed by questions for self-reflection:</w:t>
      </w:r>
    </w:p>
    <w:p w14:paraId="1E4A3226" w14:textId="77777777" w:rsidR="00853B63" w:rsidRPr="00922997" w:rsidRDefault="00853B63" w:rsidP="00853B63">
      <w:pPr>
        <w:pStyle w:val="Listenabsatz"/>
        <w:numPr>
          <w:ilvl w:val="2"/>
          <w:numId w:val="2"/>
        </w:numPr>
        <w:spacing w:after="240"/>
        <w:jc w:val="center"/>
        <w:rPr>
          <w:rFonts w:cstheme="minorHAnsi"/>
          <w:color w:val="000000" w:themeColor="text1"/>
          <w:sz w:val="22"/>
          <w:szCs w:val="22"/>
          <w:lang w:val="en-US"/>
        </w:rPr>
      </w:pPr>
      <w:r w:rsidRPr="00922997">
        <w:rPr>
          <w:rFonts w:cstheme="minorHAnsi"/>
          <w:color w:val="000000" w:themeColor="text1"/>
          <w:sz w:val="22"/>
          <w:szCs w:val="22"/>
          <w:lang w:val="en-US"/>
        </w:rPr>
        <w:t xml:space="preserve">See/describe the artworks of </w:t>
      </w:r>
      <w:r w:rsidRPr="00922997">
        <w:rPr>
          <w:rFonts w:cstheme="minorHAnsi"/>
          <w:i/>
          <w:iCs/>
          <w:color w:val="000000" w:themeColor="text1"/>
          <w:sz w:val="22"/>
          <w:szCs w:val="22"/>
          <w:lang w:val="en-US"/>
        </w:rPr>
        <w:t>Hundertwasser</w:t>
      </w:r>
      <w:r w:rsidRPr="00922997">
        <w:rPr>
          <w:rFonts w:cstheme="minorHAnsi"/>
          <w:color w:val="000000" w:themeColor="text1"/>
          <w:sz w:val="22"/>
          <w:szCs w:val="22"/>
          <w:lang w:val="en-US"/>
        </w:rPr>
        <w:t xml:space="preserve"> 1966, and </w:t>
      </w:r>
    </w:p>
    <w:p w14:paraId="1F72B0DA"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color w:val="000000" w:themeColor="text1"/>
          <w:sz w:val="22"/>
          <w:szCs w:val="22"/>
          <w:lang w:val="en-US"/>
        </w:rPr>
        <w:t>view following aspects: the titles of the works, the serial numeric value of the artworks, the year when each was finished, view in detail, such as by describing the artworks to a blind person:</w:t>
      </w:r>
    </w:p>
    <w:p w14:paraId="0DF754E5"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6480836C" w14:textId="77777777" w:rsidR="00853B63" w:rsidRPr="00922997" w:rsidRDefault="00853B63" w:rsidP="00853B63">
      <w:pPr>
        <w:pStyle w:val="Listenabsatz"/>
        <w:spacing w:after="240"/>
        <w:ind w:left="360"/>
        <w:jc w:val="center"/>
        <w:rPr>
          <w:rFonts w:cstheme="minorHAnsi"/>
          <w:color w:val="000000" w:themeColor="text1"/>
          <w:sz w:val="22"/>
          <w:szCs w:val="22"/>
        </w:rPr>
      </w:pPr>
      <w:r w:rsidRPr="00922997">
        <w:rPr>
          <w:rFonts w:cstheme="minorHAnsi"/>
          <w:color w:val="000000" w:themeColor="text1"/>
          <w:sz w:val="22"/>
          <w:szCs w:val="22"/>
        </w:rPr>
        <w:t>650 A</w:t>
      </w:r>
    </w:p>
    <w:p w14:paraId="313EA2D9" w14:textId="77777777" w:rsidR="00853B63" w:rsidRPr="00922997" w:rsidRDefault="00853B63" w:rsidP="00853B63">
      <w:pPr>
        <w:pStyle w:val="Listenabsatz"/>
        <w:spacing w:after="240"/>
        <w:ind w:left="360"/>
        <w:jc w:val="center"/>
        <w:rPr>
          <w:rFonts w:cstheme="minorHAnsi"/>
          <w:color w:val="000000" w:themeColor="text1"/>
          <w:sz w:val="22"/>
          <w:szCs w:val="22"/>
        </w:rPr>
      </w:pPr>
      <w:r w:rsidRPr="00922997">
        <w:rPr>
          <w:rFonts w:cstheme="minorHAnsi"/>
          <w:color w:val="000000" w:themeColor="text1"/>
          <w:sz w:val="22"/>
          <w:szCs w:val="22"/>
        </w:rPr>
        <w:t>DER BLAUE MOND - ATLANTIS - FLUCHT INS ALL</w:t>
      </w:r>
    </w:p>
    <w:p w14:paraId="4AFA25CA"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color w:val="000000" w:themeColor="text1"/>
          <w:sz w:val="22"/>
          <w:szCs w:val="22"/>
          <w:lang w:val="en-US"/>
        </w:rPr>
        <w:t>The Blue Moon - Atlantis - Escape to Outer Space</w:t>
      </w:r>
    </w:p>
    <w:p w14:paraId="798890BE"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color w:val="000000" w:themeColor="text1"/>
          <w:sz w:val="22"/>
          <w:szCs w:val="22"/>
          <w:lang w:val="en-US"/>
        </w:rPr>
        <w:t>LA LUNE BLEUE</w:t>
      </w:r>
    </w:p>
    <w:p w14:paraId="0725CB7A"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4FFBC3F0"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noProof/>
          <w:color w:val="000000" w:themeColor="text1"/>
          <w:sz w:val="22"/>
          <w:szCs w:val="22"/>
          <w:lang w:val="en-US"/>
        </w:rPr>
        <mc:AlternateContent>
          <mc:Choice Requires="wps">
            <w:drawing>
              <wp:anchor distT="0" distB="0" distL="114300" distR="114300" simplePos="0" relativeHeight="251662336" behindDoc="0" locked="0" layoutInCell="1" allowOverlap="1" wp14:anchorId="5C730602" wp14:editId="43BA553D">
                <wp:simplePos x="0" y="0"/>
                <wp:positionH relativeFrom="column">
                  <wp:posOffset>3042248</wp:posOffset>
                </wp:positionH>
                <wp:positionV relativeFrom="paragraph">
                  <wp:posOffset>106320</wp:posOffset>
                </wp:positionV>
                <wp:extent cx="3076755" cy="2380615"/>
                <wp:effectExtent l="0" t="0" r="0" b="0"/>
                <wp:wrapNone/>
                <wp:docPr id="17" name="Textfeld 17"/>
                <wp:cNvGraphicFramePr/>
                <a:graphic xmlns:a="http://schemas.openxmlformats.org/drawingml/2006/main">
                  <a:graphicData uri="http://schemas.microsoft.com/office/word/2010/wordprocessingShape">
                    <wps:wsp>
                      <wps:cNvSpPr txBox="1"/>
                      <wps:spPr>
                        <a:xfrm>
                          <a:off x="0" y="0"/>
                          <a:ext cx="3076755" cy="2380615"/>
                        </a:xfrm>
                        <a:prstGeom prst="rect">
                          <a:avLst/>
                        </a:prstGeom>
                        <a:solidFill>
                          <a:schemeClr val="lt1"/>
                        </a:solidFill>
                        <a:ln w="6350">
                          <a:noFill/>
                        </a:ln>
                      </wps:spPr>
                      <wps:txbx>
                        <w:txbxContent>
                          <w:p w14:paraId="6380CF6C" w14:textId="77777777" w:rsidR="00853B63" w:rsidRDefault="00853B63" w:rsidP="00853B63">
                            <w:r>
                              <w:rPr>
                                <w:rFonts w:cstheme="minorHAnsi"/>
                                <w:noProof/>
                                <w:color w:val="000000" w:themeColor="text1"/>
                                <w:sz w:val="22"/>
                                <w:szCs w:val="22"/>
                                <w:lang w:val="en-US"/>
                              </w:rPr>
                              <w:drawing>
                                <wp:inline distT="0" distB="0" distL="0" distR="0" wp14:anchorId="71964C27" wp14:editId="2DF46AEE">
                                  <wp:extent cx="2790060" cy="2129790"/>
                                  <wp:effectExtent l="0" t="0" r="4445" b="3810"/>
                                  <wp:docPr id="19" name="Grafik 19" descr="Ein Bild, das Kunst, Bild,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Kunst, Bild, Grafikdesign, Grafiken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2805890" cy="2141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30602" id="Textfeld 17" o:spid="_x0000_s1027" type="#_x0000_t202" style="position:absolute;left:0;text-align:left;margin-left:239.55pt;margin-top:8.35pt;width:242.25pt;height:18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" fillcolor="white [3201]" stroked="f" strokeweight=".5pt">
                <v:textbox>
                  <w:txbxContent>
                    <w:p w14:paraId="6380CF6C" w14:textId="77777777" w:rsidR="00853B63" w:rsidRDefault="00853B63" w:rsidP="00853B63">
                      <w:r>
                        <w:rPr>
                          <w:rFonts w:cstheme="minorHAnsi"/>
                          <w:noProof/>
                          <w:color w:val="000000" w:themeColor="text1"/>
                          <w:sz w:val="22"/>
                          <w:szCs w:val="22"/>
                          <w:lang w:val="en-US"/>
                        </w:rPr>
                        <w:drawing>
                          <wp:inline distT="0" distB="0" distL="0" distR="0" wp14:anchorId="71964C27" wp14:editId="2DF46AEE">
                            <wp:extent cx="2790060" cy="2129790"/>
                            <wp:effectExtent l="0" t="0" r="4445" b="3810"/>
                            <wp:docPr id="19" name="Grafik 19" descr="Ein Bild, das Kunst, Bild,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Kunst, Bild, Grafikdesign, Grafiken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2805890" cy="2141874"/>
                                    </a:xfrm>
                                    <a:prstGeom prst="rect">
                                      <a:avLst/>
                                    </a:prstGeom>
                                  </pic:spPr>
                                </pic:pic>
                              </a:graphicData>
                            </a:graphic>
                          </wp:inline>
                        </w:drawing>
                      </w:r>
                    </w:p>
                  </w:txbxContent>
                </v:textbox>
              </v:shape>
            </w:pict>
          </mc:Fallback>
        </mc:AlternateContent>
      </w:r>
      <w:r w:rsidRPr="00922997">
        <w:rPr>
          <w:rFonts w:cstheme="minorHAnsi"/>
          <w:noProof/>
          <w:color w:val="000000" w:themeColor="text1"/>
          <w:sz w:val="22"/>
          <w:szCs w:val="22"/>
          <w:lang w:val="en-US"/>
        </w:rPr>
        <mc:AlternateContent>
          <mc:Choice Requires="wps">
            <w:drawing>
              <wp:anchor distT="0" distB="0" distL="114300" distR="114300" simplePos="0" relativeHeight="251661312" behindDoc="0" locked="0" layoutInCell="1" allowOverlap="1" wp14:anchorId="5E64EF2F" wp14:editId="6138B8BC">
                <wp:simplePos x="0" y="0"/>
                <wp:positionH relativeFrom="column">
                  <wp:posOffset>-172528</wp:posOffset>
                </wp:positionH>
                <wp:positionV relativeFrom="paragraph">
                  <wp:posOffset>106321</wp:posOffset>
                </wp:positionV>
                <wp:extent cx="3065145" cy="238089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3065145" cy="2380890"/>
                        </a:xfrm>
                        <a:prstGeom prst="rect">
                          <a:avLst/>
                        </a:prstGeom>
                        <a:solidFill>
                          <a:schemeClr val="lt1"/>
                        </a:solidFill>
                        <a:ln w="6350">
                          <a:noFill/>
                        </a:ln>
                      </wps:spPr>
                      <wps:txbx>
                        <w:txbxContent>
                          <w:p w14:paraId="14B7028E" w14:textId="77777777" w:rsidR="00853B63" w:rsidRDefault="00853B63" w:rsidP="00853B63">
                            <w:r>
                              <w:rPr>
                                <w:rFonts w:cstheme="minorHAnsi"/>
                                <w:noProof/>
                                <w:color w:val="000000" w:themeColor="text1"/>
                                <w:sz w:val="22"/>
                                <w:szCs w:val="22"/>
                                <w:lang w:val="en-US"/>
                              </w:rPr>
                              <w:drawing>
                                <wp:inline distT="0" distB="0" distL="0" distR="0" wp14:anchorId="63E1A9CC" wp14:editId="633BD8F7">
                                  <wp:extent cx="2708694" cy="2129820"/>
                                  <wp:effectExtent l="0" t="0" r="0" b="3810"/>
                                  <wp:docPr id="18" name="Grafik 18" descr="Ein Bild, das Bild, Kunst, Farbigkei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Bild, Kunst, Farbigkeit, Grafiken enthält.&#10;&#10;Automatisch generierte Beschreibung"/>
                                          <pic:cNvPicPr/>
                                        </pic:nvPicPr>
                                        <pic:blipFill>
                                          <a:blip r:embed="rId15">
                                            <a:extLst>
                                              <a:ext uri="{28A0092B-C50C-407E-A947-70E740481C1C}">
                                                <a14:useLocalDpi xmlns:a14="http://schemas.microsoft.com/office/drawing/2010/main" val="0"/>
                                              </a:ext>
                                            </a:extLst>
                                          </a:blip>
                                          <a:stretch>
                                            <a:fillRect/>
                                          </a:stretch>
                                        </pic:blipFill>
                                        <pic:spPr>
                                          <a:xfrm>
                                            <a:off x="0" y="0"/>
                                            <a:ext cx="2739326" cy="21539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64EF2F" id="Textfeld 16" o:spid="_x0000_s1028" type="#_x0000_t202" style="position:absolute;left:0;text-align:left;margin-left:-13.6pt;margin-top:8.35pt;width:241.35pt;height:187.4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" fillcolor="white [3201]" stroked="f" strokeweight=".5pt">
                <v:textbox>
                  <w:txbxContent>
                    <w:p w14:paraId="14B7028E" w14:textId="77777777" w:rsidR="00853B63" w:rsidRDefault="00853B63" w:rsidP="00853B63">
                      <w:r>
                        <w:rPr>
                          <w:rFonts w:cstheme="minorHAnsi"/>
                          <w:noProof/>
                          <w:color w:val="000000" w:themeColor="text1"/>
                          <w:sz w:val="22"/>
                          <w:szCs w:val="22"/>
                          <w:lang w:val="en-US"/>
                        </w:rPr>
                        <w:drawing>
                          <wp:inline distT="0" distB="0" distL="0" distR="0" wp14:anchorId="63E1A9CC" wp14:editId="633BD8F7">
                            <wp:extent cx="2708694" cy="2129820"/>
                            <wp:effectExtent l="0" t="0" r="0" b="3810"/>
                            <wp:docPr id="18" name="Grafik 18" descr="Ein Bild, das Bild, Kunst, Farbigkei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Bild, Kunst, Farbigkeit, Grafiken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2739326" cy="2153905"/>
                                    </a:xfrm>
                                    <a:prstGeom prst="rect">
                                      <a:avLst/>
                                    </a:prstGeom>
                                  </pic:spPr>
                                </pic:pic>
                              </a:graphicData>
                            </a:graphic>
                          </wp:inline>
                        </w:drawing>
                      </w:r>
                    </w:p>
                  </w:txbxContent>
                </v:textbox>
              </v:shape>
            </w:pict>
          </mc:Fallback>
        </mc:AlternateContent>
      </w:r>
    </w:p>
    <w:p w14:paraId="0898A602"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632549B4"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28897A53"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3D268643"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09F99674"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470D9903"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6FB3DCC2"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6228E20E"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55751C5C"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08CDD722"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5BC2E16E"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5E4F2DFF"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1EA48534"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2896CF25"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3C957B35"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r w:rsidRPr="00922997">
        <w:rPr>
          <w:rFonts w:cstheme="minorHAnsi"/>
          <w:noProof/>
          <w:color w:val="000000" w:themeColor="text1"/>
          <w:sz w:val="22"/>
          <w:szCs w:val="22"/>
          <w:lang w:val="en-US"/>
        </w:rPr>
        <w:drawing>
          <wp:inline distT="0" distB="0" distL="0" distR="0" wp14:anchorId="5813FC42" wp14:editId="11C14267">
            <wp:extent cx="3887637" cy="2863396"/>
            <wp:effectExtent l="0" t="0" r="0" b="0"/>
            <wp:docPr id="21" name="Grafik 21" descr="Ein Bild, das Kinderkunst, Bild, Kunst,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Kinderkunst, Bild, Kunst, Zeichnung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90654" cy="2865618"/>
                    </a:xfrm>
                    <a:prstGeom prst="rect">
                      <a:avLst/>
                    </a:prstGeom>
                  </pic:spPr>
                </pic:pic>
              </a:graphicData>
            </a:graphic>
          </wp:inline>
        </w:drawing>
      </w:r>
    </w:p>
    <w:p w14:paraId="4DA48602" w14:textId="77777777" w:rsidR="00853B63" w:rsidRPr="00922997" w:rsidRDefault="00853B63" w:rsidP="00853B63">
      <w:pPr>
        <w:pStyle w:val="Listenabsatz"/>
        <w:spacing w:after="240"/>
        <w:ind w:left="360"/>
        <w:jc w:val="center"/>
        <w:rPr>
          <w:rFonts w:cstheme="minorHAnsi"/>
          <w:color w:val="000000" w:themeColor="text1"/>
          <w:sz w:val="22"/>
          <w:szCs w:val="22"/>
          <w:lang w:val="en-US"/>
        </w:rPr>
      </w:pPr>
    </w:p>
    <w:p w14:paraId="3BB5C7D4" w14:textId="77777777" w:rsidR="00853B63" w:rsidRPr="004D2548" w:rsidRDefault="00853B63" w:rsidP="00853B63">
      <w:pPr>
        <w:pStyle w:val="Listenabsatz"/>
        <w:numPr>
          <w:ilvl w:val="0"/>
          <w:numId w:val="3"/>
        </w:numPr>
        <w:spacing w:after="240"/>
        <w:jc w:val="center"/>
        <w:rPr>
          <w:rFonts w:cstheme="minorHAnsi"/>
          <w:color w:val="000000" w:themeColor="text1"/>
          <w:sz w:val="22"/>
          <w:szCs w:val="22"/>
        </w:rPr>
      </w:pPr>
      <w:r w:rsidRPr="004D2548">
        <w:rPr>
          <w:rFonts w:cstheme="minorHAnsi"/>
          <w:b/>
          <w:bCs/>
          <w:color w:val="000000" w:themeColor="text1"/>
          <w:sz w:val="22"/>
          <w:szCs w:val="22"/>
        </w:rPr>
        <w:lastRenderedPageBreak/>
        <w:t xml:space="preserve">Art </w:t>
      </w:r>
      <w:proofErr w:type="spellStart"/>
      <w:r w:rsidRPr="004D2548">
        <w:rPr>
          <w:rFonts w:cstheme="minorHAnsi"/>
          <w:b/>
          <w:bCs/>
          <w:color w:val="000000" w:themeColor="text1"/>
          <w:sz w:val="22"/>
          <w:szCs w:val="22"/>
        </w:rPr>
        <w:t>and</w:t>
      </w:r>
      <w:proofErr w:type="spellEnd"/>
      <w:r w:rsidRPr="004D2548">
        <w:rPr>
          <w:rFonts w:cstheme="minorHAnsi"/>
          <w:b/>
          <w:bCs/>
          <w:color w:val="000000" w:themeColor="text1"/>
          <w:sz w:val="22"/>
          <w:szCs w:val="22"/>
        </w:rPr>
        <w:t xml:space="preserve"> Interpretation:</w:t>
      </w:r>
    </w:p>
    <w:p w14:paraId="47BFE655" w14:textId="7777777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What symbols and figures in Hundertwasser’s artworks resonate with you, and why?</w:t>
      </w:r>
    </w:p>
    <w:p w14:paraId="27F42E4F" w14:textId="7777777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How do the titles "Escape into Universe" and "The Blue Moon" influence your understanding of the artworks?</w:t>
      </w:r>
    </w:p>
    <w:p w14:paraId="5DA167F6" w14:textId="7777777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How can you create a personal escape space inspired by these artworks?</w:t>
      </w:r>
    </w:p>
    <w:p w14:paraId="141E2B5A"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6471CD25" w14:textId="77777777" w:rsidR="00853B63" w:rsidRPr="004D2548" w:rsidRDefault="00853B63" w:rsidP="00853B63">
      <w:pPr>
        <w:pStyle w:val="Listenabsatz"/>
        <w:numPr>
          <w:ilvl w:val="0"/>
          <w:numId w:val="3"/>
        </w:numPr>
        <w:spacing w:after="240"/>
        <w:jc w:val="center"/>
        <w:rPr>
          <w:rFonts w:cstheme="minorHAnsi"/>
          <w:color w:val="000000" w:themeColor="text1"/>
          <w:sz w:val="22"/>
          <w:szCs w:val="22"/>
        </w:rPr>
      </w:pPr>
      <w:proofErr w:type="spellStart"/>
      <w:r w:rsidRPr="004D2548">
        <w:rPr>
          <w:rFonts w:cstheme="minorHAnsi"/>
          <w:b/>
          <w:bCs/>
          <w:color w:val="000000" w:themeColor="text1"/>
          <w:sz w:val="22"/>
          <w:szCs w:val="22"/>
        </w:rPr>
        <w:t>Ethical</w:t>
      </w:r>
      <w:proofErr w:type="spellEnd"/>
      <w:r w:rsidRPr="004D2548">
        <w:rPr>
          <w:rFonts w:cstheme="minorHAnsi"/>
          <w:b/>
          <w:bCs/>
          <w:color w:val="000000" w:themeColor="text1"/>
          <w:sz w:val="22"/>
          <w:szCs w:val="22"/>
        </w:rPr>
        <w:t xml:space="preserve"> </w:t>
      </w:r>
      <w:proofErr w:type="spellStart"/>
      <w:r w:rsidRPr="004D2548">
        <w:rPr>
          <w:rFonts w:cstheme="minorHAnsi"/>
          <w:b/>
          <w:bCs/>
          <w:color w:val="000000" w:themeColor="text1"/>
          <w:sz w:val="22"/>
          <w:szCs w:val="22"/>
        </w:rPr>
        <w:t>Reasoning</w:t>
      </w:r>
      <w:proofErr w:type="spellEnd"/>
      <w:r w:rsidRPr="004D2548">
        <w:rPr>
          <w:rFonts w:cstheme="minorHAnsi"/>
          <w:b/>
          <w:bCs/>
          <w:color w:val="000000" w:themeColor="text1"/>
          <w:sz w:val="22"/>
          <w:szCs w:val="22"/>
        </w:rPr>
        <w:t>:</w:t>
      </w:r>
    </w:p>
    <w:p w14:paraId="7CD80025"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 xml:space="preserve">What is the meaning of “escape”? Reflect on your experiences with dreams and “parallel world”, and how it all matters. Exchange your experiences with your colleagues, write a story about safe space inspired by </w:t>
      </w:r>
      <w:r w:rsidRPr="004D2548">
        <w:rPr>
          <w:rFonts w:cstheme="minorHAnsi"/>
          <w:i/>
          <w:iCs/>
          <w:color w:val="000000" w:themeColor="text1"/>
          <w:sz w:val="22"/>
          <w:szCs w:val="22"/>
          <w:lang w:val="en-US"/>
        </w:rPr>
        <w:t>Hundertwasser´s</w:t>
      </w:r>
      <w:r w:rsidRPr="004D2548">
        <w:rPr>
          <w:rFonts w:cstheme="minorHAnsi"/>
          <w:color w:val="000000" w:themeColor="text1"/>
          <w:sz w:val="22"/>
          <w:szCs w:val="22"/>
          <w:lang w:val="en-US"/>
        </w:rPr>
        <w:t xml:space="preserve"> artwork and his comment, draw your moon, </w:t>
      </w:r>
    </w:p>
    <w:p w14:paraId="058A8760"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 xml:space="preserve">imagine consequences when escaping some matters, re-imagine, dream, awake, dream again … </w:t>
      </w:r>
    </w:p>
    <w:p w14:paraId="2E783223"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54282E66"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2488D60C" w14:textId="77777777" w:rsidR="00853B63" w:rsidRPr="004D2548" w:rsidRDefault="00853B63" w:rsidP="00853B63">
      <w:pPr>
        <w:pStyle w:val="Listenabsatz"/>
        <w:spacing w:after="240"/>
        <w:ind w:left="360"/>
        <w:jc w:val="center"/>
        <w:rPr>
          <w:rFonts w:cstheme="minorHAnsi"/>
          <w:b/>
          <w:bCs/>
          <w:color w:val="000000" w:themeColor="text1"/>
          <w:sz w:val="22"/>
          <w:szCs w:val="22"/>
          <w:lang w:val="en-US"/>
        </w:rPr>
      </w:pPr>
      <w:r w:rsidRPr="004D2548">
        <w:rPr>
          <w:rFonts w:cstheme="minorHAnsi"/>
          <w:b/>
          <w:bCs/>
          <w:color w:val="000000" w:themeColor="text1"/>
          <w:sz w:val="22"/>
          <w:szCs w:val="22"/>
          <w:lang w:val="en-US"/>
        </w:rPr>
        <w:t>Exercise for Guided Imagination and Ethical Reasoning</w:t>
      </w:r>
    </w:p>
    <w:p w14:paraId="30885FC7" w14:textId="77777777" w:rsidR="00853B63" w:rsidRPr="004D2548" w:rsidRDefault="00853B63" w:rsidP="00853B63">
      <w:pPr>
        <w:pStyle w:val="Listenabsatz"/>
        <w:spacing w:after="240"/>
        <w:ind w:left="360"/>
        <w:jc w:val="center"/>
        <w:rPr>
          <w:rFonts w:cstheme="minorHAnsi"/>
          <w:b/>
          <w:bCs/>
          <w:color w:val="000000" w:themeColor="text1"/>
          <w:sz w:val="22"/>
          <w:szCs w:val="22"/>
          <w:lang w:val="en-US"/>
        </w:rPr>
      </w:pPr>
      <w:r w:rsidRPr="004D2548">
        <w:rPr>
          <w:rFonts w:cstheme="minorHAnsi"/>
          <w:b/>
          <w:bCs/>
          <w:color w:val="000000" w:themeColor="text1"/>
          <w:sz w:val="22"/>
          <w:szCs w:val="22"/>
          <w:lang w:val="en-US"/>
        </w:rPr>
        <w:t>Phase 1: Awareness of the Need to Escape</w:t>
      </w:r>
    </w:p>
    <w:p w14:paraId="7ACF31D3" w14:textId="77777777" w:rsidR="00853B63" w:rsidRPr="004D2548" w:rsidRDefault="00853B63" w:rsidP="00853B63">
      <w:pPr>
        <w:pStyle w:val="Listenabsatz"/>
        <w:spacing w:after="240"/>
        <w:ind w:left="360"/>
        <w:jc w:val="center"/>
        <w:rPr>
          <w:rFonts w:cstheme="minorHAnsi"/>
          <w:b/>
          <w:bCs/>
          <w:color w:val="000000" w:themeColor="text1"/>
          <w:sz w:val="22"/>
          <w:szCs w:val="22"/>
          <w:lang w:val="en-US"/>
        </w:rPr>
      </w:pPr>
    </w:p>
    <w:p w14:paraId="79B7785D"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Objective:</w:t>
      </w:r>
      <w:r w:rsidRPr="004D2548">
        <w:rPr>
          <w:rFonts w:cstheme="minorHAnsi"/>
          <w:color w:val="000000" w:themeColor="text1"/>
          <w:sz w:val="22"/>
          <w:szCs w:val="22"/>
          <w:lang w:val="en-US"/>
        </w:rPr>
        <w:t xml:space="preserve"> Reflect on why we feel the need to escape and identify healthier, regenerative alternatives.</w:t>
      </w:r>
    </w:p>
    <w:p w14:paraId="0E918CC9"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00D2BE62"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Guiding Questions:</w:t>
      </w:r>
    </w:p>
    <w:p w14:paraId="2FDE7465"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What situations or emotions make you feel the need to escape?</w:t>
      </w:r>
    </w:p>
    <w:p w14:paraId="0424026A"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Why do you feel that escaping is necessary in these moments?</w:t>
      </w:r>
    </w:p>
    <w:p w14:paraId="747D5291"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 xml:space="preserve">What are some common methods people use to escape reality? </w:t>
      </w:r>
    </w:p>
    <w:p w14:paraId="06D573C3"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Are they constructive or destructive?</w:t>
      </w:r>
    </w:p>
    <w:p w14:paraId="45C6AB13"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Can you recall a time when escaping helped you? What about a time when it hurt you?</w:t>
      </w:r>
    </w:p>
    <w:p w14:paraId="719DCA52"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How do you think escaping affects your long-term well-being and personal growth?</w:t>
      </w:r>
    </w:p>
    <w:p w14:paraId="4D67A480" w14:textId="77777777" w:rsidR="00853B63" w:rsidRPr="004D2548" w:rsidRDefault="00853B63" w:rsidP="00853B63">
      <w:pPr>
        <w:pStyle w:val="Listenabsatz"/>
        <w:spacing w:after="240"/>
        <w:ind w:left="360"/>
        <w:jc w:val="center"/>
        <w:rPr>
          <w:rFonts w:cstheme="minorHAnsi"/>
          <w:b/>
          <w:bCs/>
          <w:color w:val="000000" w:themeColor="text1"/>
          <w:sz w:val="22"/>
          <w:szCs w:val="22"/>
          <w:lang w:val="en-US"/>
        </w:rPr>
      </w:pPr>
    </w:p>
    <w:p w14:paraId="1C1E8DF5"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Activity:</w:t>
      </w:r>
    </w:p>
    <w:p w14:paraId="5B38A01B"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 xml:space="preserve">Reflect on your answers and share your thoughts in a group discussion. Consider the artwork of Hundertwasser's "Escape into Universe" and "The Blue Moon." </w:t>
      </w:r>
    </w:p>
    <w:p w14:paraId="26631D2D"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How do these pieces make you feel? Do they evoke a sense of escape? Why or why not?</w:t>
      </w:r>
    </w:p>
    <w:p w14:paraId="43631A5E"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4BF76BE1" w14:textId="77777777" w:rsidR="00853B63" w:rsidRPr="004D2548" w:rsidRDefault="00853B63" w:rsidP="00853B63">
      <w:pPr>
        <w:pStyle w:val="Listenabsatz"/>
        <w:spacing w:after="240"/>
        <w:ind w:left="360"/>
        <w:jc w:val="center"/>
        <w:rPr>
          <w:rFonts w:cstheme="minorHAnsi"/>
          <w:b/>
          <w:bCs/>
          <w:color w:val="000000" w:themeColor="text1"/>
          <w:sz w:val="22"/>
          <w:szCs w:val="22"/>
          <w:lang w:val="en-US"/>
        </w:rPr>
      </w:pPr>
      <w:r w:rsidRPr="004D2548">
        <w:rPr>
          <w:rFonts w:cstheme="minorHAnsi"/>
          <w:b/>
          <w:bCs/>
          <w:color w:val="000000" w:themeColor="text1"/>
          <w:sz w:val="22"/>
          <w:szCs w:val="22"/>
          <w:lang w:val="en-US"/>
        </w:rPr>
        <w:t>Phase 2: Thought Experiment with the Three Pillars of Sustainability</w:t>
      </w:r>
    </w:p>
    <w:p w14:paraId="6DF26782"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Objective:</w:t>
      </w:r>
      <w:r w:rsidRPr="004D2548">
        <w:rPr>
          <w:rFonts w:cstheme="minorHAnsi"/>
          <w:color w:val="000000" w:themeColor="text1"/>
          <w:sz w:val="22"/>
          <w:szCs w:val="22"/>
          <w:lang w:val="en-US"/>
        </w:rPr>
        <w:t xml:space="preserve"> Evaluate the impacts of escape behaviors through the lenses of social, economic, and ecological sustainability.</w:t>
      </w:r>
    </w:p>
    <w:p w14:paraId="0779DF17"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69702861"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Guiding Questions for Social Impact:</w:t>
      </w:r>
    </w:p>
    <w:p w14:paraId="0ECA05D4"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How do your escape behaviors affect your relationships with family and friends?</w:t>
      </w:r>
    </w:p>
    <w:p w14:paraId="774E61C4"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Can escaping be a form of seeking support or isolating oneself? If, explain how, and why?</w:t>
      </w:r>
    </w:p>
    <w:p w14:paraId="15098E8C"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What else can help in providing a healthier form of escape or support?</w:t>
      </w:r>
    </w:p>
    <w:p w14:paraId="2AAE4B88"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7B945C7F"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Guiding Questions for Economic Impact:</w:t>
      </w:r>
    </w:p>
    <w:p w14:paraId="05AD67E8"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What are the financial costs of destructive escape behaviors (e.g., substance abuse)?</w:t>
      </w:r>
    </w:p>
    <w:p w14:paraId="6877D4D1"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How might choosing regenerative activities (like hobbies or exercise) impact your financial stability in the long term?</w:t>
      </w:r>
    </w:p>
    <w:p w14:paraId="582C5634"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i/>
          <w:iCs/>
          <w:color w:val="000000" w:themeColor="text1"/>
          <w:sz w:val="22"/>
          <w:szCs w:val="22"/>
          <w:lang w:val="en-US"/>
        </w:rPr>
        <w:t xml:space="preserve">Can investing in personal growth and well-being lead to better economic opportunities? </w:t>
      </w:r>
    </w:p>
    <w:p w14:paraId="37F3E188"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Provide examples.</w:t>
      </w:r>
    </w:p>
    <w:p w14:paraId="221FF3AD"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3ED40273"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Guiding Questions for Ecological Impact:</w:t>
      </w:r>
    </w:p>
    <w:p w14:paraId="666EBE02"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How do certain escape behaviors (like excessive consumption or travel) impact the environment?</w:t>
      </w:r>
    </w:p>
    <w:p w14:paraId="417C3076"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What are some eco-friendly ways to escape or recharge? (e.g., spending time in nature, engaging in conservation activities)</w:t>
      </w:r>
    </w:p>
    <w:p w14:paraId="545C019F"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r w:rsidRPr="004D2548">
        <w:rPr>
          <w:rFonts w:cstheme="minorHAnsi"/>
          <w:i/>
          <w:iCs/>
          <w:color w:val="000000" w:themeColor="text1"/>
          <w:sz w:val="22"/>
          <w:szCs w:val="22"/>
          <w:lang w:val="en-US"/>
        </w:rPr>
        <w:t>How does connecting with nature help in reducing stress and promoting regeneration?</w:t>
      </w:r>
    </w:p>
    <w:p w14:paraId="68B71A09" w14:textId="77777777" w:rsidR="00853B63" w:rsidRPr="004D2548" w:rsidRDefault="00853B63" w:rsidP="00853B63">
      <w:pPr>
        <w:pStyle w:val="Listenabsatz"/>
        <w:spacing w:after="240"/>
        <w:ind w:left="360"/>
        <w:jc w:val="center"/>
        <w:rPr>
          <w:rFonts w:cstheme="minorHAnsi"/>
          <w:i/>
          <w:iCs/>
          <w:color w:val="000000" w:themeColor="text1"/>
          <w:sz w:val="22"/>
          <w:szCs w:val="22"/>
          <w:lang w:val="en-US"/>
        </w:rPr>
      </w:pPr>
    </w:p>
    <w:p w14:paraId="536EACFA"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Activity:</w:t>
      </w:r>
    </w:p>
    <w:p w14:paraId="57EEC743"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Create a personal action plan for a regenerative escape. Include at least one activity each for social, economic, and ecological impact. For instance, plan a nature walk (ecological), budget for a hobby that brings joy (economic), and schedule a meet-up with friends or family (social).</w:t>
      </w:r>
    </w:p>
    <w:p w14:paraId="7E5F4A60"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28B53A70"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Share your plan with a partner or in a small group. Discuss how these activities can help in creating a sustainable and regenerative approach to managing stress and escaping.</w:t>
      </w:r>
    </w:p>
    <w:p w14:paraId="4B8FB460"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6307B0F9" w14:textId="77777777" w:rsidR="00853B63" w:rsidRPr="004D2548" w:rsidRDefault="00853B63" w:rsidP="00853B63">
      <w:pPr>
        <w:pStyle w:val="Listenabsatz"/>
        <w:spacing w:after="240"/>
        <w:ind w:left="360"/>
        <w:rPr>
          <w:rFonts w:cstheme="minorHAnsi"/>
          <w:b/>
          <w:bCs/>
          <w:color w:val="000000" w:themeColor="text1"/>
          <w:sz w:val="22"/>
          <w:szCs w:val="22"/>
          <w:lang w:val="en-US"/>
        </w:rPr>
      </w:pPr>
      <w:r w:rsidRPr="004D2548">
        <w:rPr>
          <w:rFonts w:cstheme="minorHAnsi"/>
          <w:b/>
          <w:bCs/>
          <w:color w:val="000000" w:themeColor="text1"/>
          <w:sz w:val="22"/>
          <w:szCs w:val="22"/>
          <w:lang w:val="en-US"/>
        </w:rPr>
        <w:t>Phase 2: Creating Your Own Escape Space</w:t>
      </w:r>
    </w:p>
    <w:p w14:paraId="211FAC1A" w14:textId="77777777" w:rsidR="00853B63" w:rsidRPr="004D2548" w:rsidRDefault="00853B63" w:rsidP="00853B63">
      <w:pPr>
        <w:pStyle w:val="Listenabsatz"/>
        <w:spacing w:after="240"/>
        <w:rPr>
          <w:rFonts w:cstheme="minorHAnsi"/>
          <w:b/>
          <w:bCs/>
          <w:color w:val="000000" w:themeColor="text1"/>
          <w:sz w:val="22"/>
          <w:szCs w:val="22"/>
          <w:lang w:val="en-US"/>
        </w:rPr>
      </w:pPr>
    </w:p>
    <w:p w14:paraId="391D2217" w14:textId="6E2F215C" w:rsidR="00853B63" w:rsidRPr="004D2548" w:rsidRDefault="00853B63" w:rsidP="00853B63">
      <w:pPr>
        <w:pStyle w:val="Listenabsatz"/>
        <w:spacing w:after="240"/>
        <w:rPr>
          <w:rFonts w:cstheme="minorHAnsi"/>
          <w:color w:val="000000" w:themeColor="text1"/>
          <w:sz w:val="22"/>
          <w:szCs w:val="22"/>
          <w:lang w:val="en-US"/>
        </w:rPr>
      </w:pPr>
      <w:r w:rsidRPr="004D2548">
        <w:rPr>
          <w:rFonts w:cstheme="minorHAnsi"/>
          <w:b/>
          <w:bCs/>
          <w:color w:val="000000" w:themeColor="text1"/>
          <w:sz w:val="22"/>
          <w:szCs w:val="22"/>
          <w:lang w:val="en-US"/>
        </w:rPr>
        <w:t>Imagine Your Space:</w:t>
      </w:r>
      <w:r w:rsidRPr="004D2548">
        <w:rPr>
          <w:rFonts w:cstheme="minorHAnsi"/>
          <w:color w:val="000000" w:themeColor="text1"/>
          <w:sz w:val="22"/>
          <w:szCs w:val="22"/>
          <w:lang w:val="en-US"/>
        </w:rPr>
        <w:t xml:space="preserve"> </w:t>
      </w:r>
      <w:r w:rsidRPr="004D2548">
        <w:rPr>
          <w:rFonts w:cstheme="minorHAnsi"/>
          <w:i/>
          <w:iCs/>
          <w:color w:val="000000" w:themeColor="text1"/>
          <w:sz w:val="22"/>
          <w:szCs w:val="22"/>
          <w:lang w:val="en-US"/>
        </w:rPr>
        <w:t>Now, take elements from both artworks to create your own escape space. Picture a place where you feel completely safe and at peace. It could be a garden under the stars, a mystical forest, or a floating island in the universe. Combine the vibrant, life-filled patterns of "Escape into Universe" with the serene, magical light of "The Blue Moon."</w:t>
      </w:r>
    </w:p>
    <w:p w14:paraId="2DB199D5" w14:textId="77777777" w:rsidR="00853B63" w:rsidRPr="004D2548" w:rsidRDefault="00853B63" w:rsidP="00853B63">
      <w:pPr>
        <w:pStyle w:val="Listenabsatz"/>
        <w:spacing w:after="240"/>
        <w:rPr>
          <w:rFonts w:cstheme="minorHAnsi"/>
          <w:color w:val="000000" w:themeColor="text1"/>
          <w:sz w:val="22"/>
          <w:szCs w:val="22"/>
          <w:lang w:val="en-US"/>
        </w:rPr>
      </w:pPr>
      <w:r w:rsidRPr="004D2548">
        <w:rPr>
          <w:rFonts w:cstheme="minorHAnsi"/>
          <w:b/>
          <w:bCs/>
          <w:color w:val="000000" w:themeColor="text1"/>
          <w:sz w:val="22"/>
          <w:szCs w:val="22"/>
          <w:lang w:val="en-US"/>
        </w:rPr>
        <w:t>Build the Scene:</w:t>
      </w:r>
      <w:r w:rsidRPr="004D2548">
        <w:rPr>
          <w:rFonts w:cstheme="minorHAnsi"/>
          <w:color w:val="000000" w:themeColor="text1"/>
          <w:sz w:val="22"/>
          <w:szCs w:val="22"/>
          <w:lang w:val="en-US"/>
        </w:rPr>
        <w:t xml:space="preserve"> </w:t>
      </w:r>
      <w:r w:rsidRPr="004D2548">
        <w:rPr>
          <w:rFonts w:cstheme="minorHAnsi"/>
          <w:i/>
          <w:iCs/>
          <w:color w:val="000000" w:themeColor="text1"/>
          <w:sz w:val="22"/>
          <w:szCs w:val="22"/>
          <w:lang w:val="en-US"/>
        </w:rPr>
        <w:t>Add details to your space. Maybe there are colorful, spiraling paths leading to hidden clearings, or a gentle blue light that illuminates everything softly. Include symbols that have personal meaning for you—trees, stars, or abstract shapes that represent your thoughts and dreams.</w:t>
      </w:r>
    </w:p>
    <w:p w14:paraId="1167532E" w14:textId="77777777" w:rsidR="00853B63" w:rsidRPr="004D2548" w:rsidRDefault="00853B63" w:rsidP="00853B63">
      <w:pPr>
        <w:pStyle w:val="Listenabsatz"/>
        <w:spacing w:after="240"/>
        <w:rPr>
          <w:rFonts w:cstheme="minorHAnsi"/>
          <w:color w:val="000000" w:themeColor="text1"/>
          <w:sz w:val="22"/>
          <w:szCs w:val="22"/>
          <w:lang w:val="en-US"/>
        </w:rPr>
      </w:pPr>
      <w:r w:rsidRPr="004D2548">
        <w:rPr>
          <w:rFonts w:cstheme="minorHAnsi"/>
          <w:b/>
          <w:bCs/>
          <w:color w:val="000000" w:themeColor="text1"/>
          <w:sz w:val="22"/>
          <w:szCs w:val="22"/>
          <w:lang w:val="en-US"/>
        </w:rPr>
        <w:t>Feel the Space:</w:t>
      </w:r>
      <w:r w:rsidRPr="004D2548">
        <w:rPr>
          <w:rFonts w:cstheme="minorHAnsi"/>
          <w:color w:val="000000" w:themeColor="text1"/>
          <w:sz w:val="22"/>
          <w:szCs w:val="22"/>
          <w:lang w:val="en-US"/>
        </w:rPr>
        <w:t xml:space="preserve"> </w:t>
      </w:r>
      <w:r w:rsidRPr="004D2548">
        <w:rPr>
          <w:rFonts w:cstheme="minorHAnsi"/>
          <w:i/>
          <w:iCs/>
          <w:color w:val="000000" w:themeColor="text1"/>
          <w:sz w:val="22"/>
          <w:szCs w:val="22"/>
          <w:lang w:val="en-US"/>
        </w:rPr>
        <w:t>Walk through your escape space. Feel the textures under your feet, breathe in the scents, and listen to the sounds. Let this place become vivid in your mind. It is a space you can return to whenever you need a moment of peace and regeneration.</w:t>
      </w:r>
    </w:p>
    <w:p w14:paraId="43EEB42C" w14:textId="571A27A7" w:rsidR="00853B63" w:rsidRPr="004D2548" w:rsidRDefault="00853B63" w:rsidP="00853B63">
      <w:pPr>
        <w:pStyle w:val="Listenabsatz"/>
        <w:spacing w:after="240"/>
        <w:rPr>
          <w:rFonts w:cstheme="minorHAnsi"/>
          <w:color w:val="000000" w:themeColor="text1"/>
          <w:sz w:val="22"/>
          <w:szCs w:val="22"/>
          <w:lang w:val="en-US"/>
        </w:rPr>
      </w:pPr>
      <w:r w:rsidRPr="004D2548">
        <w:rPr>
          <w:rFonts w:cstheme="minorHAnsi"/>
          <w:b/>
          <w:bCs/>
          <w:color w:val="000000" w:themeColor="text1"/>
          <w:sz w:val="22"/>
          <w:szCs w:val="22"/>
          <w:lang w:val="en-US"/>
        </w:rPr>
        <w:t>Affirmation and Reflection:</w:t>
      </w:r>
      <w:r w:rsidRPr="004D2548">
        <w:rPr>
          <w:rFonts w:cstheme="minorHAnsi"/>
          <w:color w:val="000000" w:themeColor="text1"/>
          <w:sz w:val="22"/>
          <w:szCs w:val="22"/>
          <w:lang w:val="en-US"/>
        </w:rPr>
        <w:t xml:space="preserve"> </w:t>
      </w:r>
      <w:r w:rsidRPr="004D2548">
        <w:rPr>
          <w:rFonts w:cstheme="minorHAnsi"/>
          <w:i/>
          <w:iCs/>
          <w:color w:val="000000" w:themeColor="text1"/>
          <w:sz w:val="22"/>
          <w:szCs w:val="22"/>
          <w:lang w:val="en-US"/>
        </w:rPr>
        <w:t>Create a short affirmation that captures the essence of this space. It could be something like, "In my universe, I find peace and strength," or "Under the blue moon, I am renewed." Repeat this affirmation to yourself and feel its power anchoring you in this safe, imaginative space.</w:t>
      </w:r>
    </w:p>
    <w:p w14:paraId="3782D91F" w14:textId="77777777" w:rsidR="00853B63" w:rsidRPr="004D2548" w:rsidRDefault="00853B63" w:rsidP="00853B63">
      <w:pPr>
        <w:pStyle w:val="Listenabsatz"/>
        <w:spacing w:after="240"/>
        <w:ind w:left="360"/>
        <w:rPr>
          <w:rFonts w:cstheme="minorHAnsi"/>
          <w:color w:val="000000" w:themeColor="text1"/>
          <w:sz w:val="22"/>
          <w:szCs w:val="22"/>
          <w:lang w:val="en-US"/>
        </w:rPr>
      </w:pPr>
    </w:p>
    <w:p w14:paraId="31D04BA3" w14:textId="77777777" w:rsidR="00853B63" w:rsidRPr="004D2548" w:rsidRDefault="00853B63" w:rsidP="00105522">
      <w:pPr>
        <w:pStyle w:val="Listenabsatz"/>
        <w:spacing w:after="240"/>
        <w:ind w:left="360"/>
        <w:jc w:val="center"/>
        <w:rPr>
          <w:rFonts w:cstheme="minorHAnsi"/>
          <w:color w:val="000000" w:themeColor="text1"/>
          <w:sz w:val="22"/>
          <w:szCs w:val="22"/>
          <w:lang w:val="en-US"/>
        </w:rPr>
      </w:pPr>
      <w:r w:rsidRPr="004D2548">
        <w:rPr>
          <w:rFonts w:cstheme="minorHAnsi"/>
          <w:b/>
          <w:bCs/>
          <w:color w:val="000000" w:themeColor="text1"/>
          <w:sz w:val="22"/>
          <w:szCs w:val="22"/>
          <w:lang w:val="en-US"/>
        </w:rPr>
        <w:t>Conclusion:</w:t>
      </w:r>
    </w:p>
    <w:p w14:paraId="1EF269BC" w14:textId="77777777" w:rsidR="00853B63" w:rsidRPr="004D2548" w:rsidRDefault="00853B63" w:rsidP="00853B63">
      <w:pPr>
        <w:pStyle w:val="Listenabsatz"/>
        <w:spacing w:after="240"/>
        <w:ind w:left="360"/>
        <w:rPr>
          <w:rFonts w:cstheme="minorHAnsi"/>
          <w:i/>
          <w:iCs/>
          <w:color w:val="000000" w:themeColor="text1"/>
          <w:sz w:val="22"/>
          <w:szCs w:val="22"/>
          <w:lang w:val="en-US"/>
        </w:rPr>
      </w:pPr>
      <w:r w:rsidRPr="004D2548">
        <w:rPr>
          <w:rFonts w:cstheme="minorHAnsi"/>
          <w:i/>
          <w:iCs/>
          <w:color w:val="000000" w:themeColor="text1"/>
          <w:sz w:val="22"/>
          <w:szCs w:val="22"/>
          <w:lang w:val="en-US"/>
        </w:rPr>
        <w:t xml:space="preserve">Remember that this escape space is always within you, inspired by the art and your own imagination. </w:t>
      </w:r>
    </w:p>
    <w:p w14:paraId="54CF09A4" w14:textId="77777777" w:rsidR="00853B63" w:rsidRPr="004D2548" w:rsidRDefault="00853B63" w:rsidP="00853B63">
      <w:pPr>
        <w:pStyle w:val="Listenabsatz"/>
        <w:spacing w:after="240"/>
        <w:ind w:left="360"/>
        <w:rPr>
          <w:rFonts w:cstheme="minorHAnsi"/>
          <w:color w:val="000000" w:themeColor="text1"/>
          <w:sz w:val="22"/>
          <w:szCs w:val="22"/>
          <w:lang w:val="en-US"/>
        </w:rPr>
      </w:pPr>
      <w:r w:rsidRPr="004D2548">
        <w:rPr>
          <w:rFonts w:cstheme="minorHAnsi"/>
          <w:i/>
          <w:iCs/>
          <w:color w:val="000000" w:themeColor="text1"/>
          <w:sz w:val="22"/>
          <w:szCs w:val="22"/>
          <w:lang w:val="en-US"/>
        </w:rPr>
        <w:t>You can return here whenever you need to recharge and reflect, using the guiding light of the blue moon and the vibrant life of the universe to find balance and renewal.</w:t>
      </w:r>
    </w:p>
    <w:p w14:paraId="25B1C933" w14:textId="77777777" w:rsidR="00853B63" w:rsidRPr="004D2548" w:rsidRDefault="00853B63" w:rsidP="00853B63">
      <w:pPr>
        <w:pStyle w:val="Listenabsatz"/>
        <w:spacing w:after="240"/>
        <w:ind w:left="360"/>
        <w:rPr>
          <w:rFonts w:cstheme="minorHAnsi"/>
          <w:color w:val="000000" w:themeColor="text1"/>
          <w:sz w:val="22"/>
          <w:szCs w:val="22"/>
          <w:lang w:val="en-US"/>
        </w:rPr>
      </w:pPr>
    </w:p>
    <w:p w14:paraId="30805D3B"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478560A6" w14:textId="7777777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How can the concepts of the "</w:t>
      </w:r>
      <w:proofErr w:type="spellStart"/>
      <w:r w:rsidRPr="004D2548">
        <w:rPr>
          <w:rFonts w:cstheme="minorHAnsi"/>
          <w:color w:val="000000" w:themeColor="text1"/>
          <w:sz w:val="22"/>
          <w:szCs w:val="22"/>
          <w:lang w:val="en-US"/>
        </w:rPr>
        <w:t>BlueMoon</w:t>
      </w:r>
      <w:proofErr w:type="spellEnd"/>
      <w:r w:rsidRPr="004D2548">
        <w:rPr>
          <w:rFonts w:cstheme="minorHAnsi"/>
          <w:color w:val="000000" w:themeColor="text1"/>
          <w:sz w:val="22"/>
          <w:szCs w:val="22"/>
          <w:lang w:val="en-US"/>
        </w:rPr>
        <w:t>-exercise" help you make better decisions in stressful situations?</w:t>
      </w:r>
    </w:p>
    <w:p w14:paraId="62D98D54" w14:textId="7777777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What are the social, economic, and ecological impacts of your escape behaviors?</w:t>
      </w:r>
    </w:p>
    <w:p w14:paraId="42B02DCF" w14:textId="5F29D4F7" w:rsidR="00853B63" w:rsidRPr="004D2548" w:rsidRDefault="00853B63" w:rsidP="00853B63">
      <w:pPr>
        <w:pStyle w:val="Listenabsatz"/>
        <w:numPr>
          <w:ilvl w:val="1"/>
          <w:numId w:val="3"/>
        </w:numPr>
        <w:spacing w:after="240"/>
        <w:jc w:val="center"/>
        <w:rPr>
          <w:rFonts w:cstheme="minorHAnsi"/>
          <w:color w:val="000000" w:themeColor="text1"/>
          <w:sz w:val="22"/>
          <w:szCs w:val="22"/>
          <w:lang w:val="en-US"/>
        </w:rPr>
      </w:pPr>
      <w:r w:rsidRPr="004D2548">
        <w:rPr>
          <w:rFonts w:cstheme="minorHAnsi"/>
          <w:color w:val="000000" w:themeColor="text1"/>
          <w:sz w:val="22"/>
          <w:szCs w:val="22"/>
          <w:lang w:val="en-US"/>
        </w:rPr>
        <w:t>How can you ensure that your methods of escape contribute positively to your well-being and the environment?</w:t>
      </w:r>
    </w:p>
    <w:p w14:paraId="7BDA2441"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p>
    <w:p w14:paraId="7AADCB72" w14:textId="77777777" w:rsidR="00853B63" w:rsidRPr="004D2548" w:rsidRDefault="00853B63" w:rsidP="00853B63">
      <w:pPr>
        <w:pStyle w:val="Listenabsatz"/>
        <w:spacing w:after="240"/>
        <w:ind w:left="360"/>
        <w:jc w:val="center"/>
        <w:rPr>
          <w:rFonts w:cstheme="minorHAnsi"/>
          <w:color w:val="000000" w:themeColor="text1"/>
          <w:sz w:val="22"/>
          <w:szCs w:val="22"/>
          <w:lang w:val="en-US"/>
        </w:rPr>
      </w:pPr>
      <w:r w:rsidRPr="004D2548">
        <w:rPr>
          <w:rFonts w:cstheme="minorHAnsi"/>
          <w:color w:val="000000" w:themeColor="text1"/>
          <w:sz w:val="22"/>
          <w:szCs w:val="22"/>
          <w:lang w:val="en-US"/>
        </w:rPr>
        <w:t xml:space="preserve">Read more about the artwork of </w:t>
      </w:r>
      <w:r w:rsidRPr="004D2548">
        <w:rPr>
          <w:rFonts w:cstheme="minorHAnsi"/>
          <w:i/>
          <w:iCs/>
          <w:color w:val="000000" w:themeColor="text1"/>
          <w:sz w:val="22"/>
          <w:szCs w:val="22"/>
          <w:lang w:val="en-US"/>
        </w:rPr>
        <w:t>Hundertwasser</w:t>
      </w:r>
    </w:p>
    <w:p w14:paraId="7862BBBD" w14:textId="77777777" w:rsidR="00853B63" w:rsidRPr="004D2548" w:rsidRDefault="00966C1D" w:rsidP="00853B63">
      <w:pPr>
        <w:pStyle w:val="Listenabsatz"/>
        <w:spacing w:after="240"/>
        <w:ind w:left="360"/>
        <w:jc w:val="center"/>
        <w:rPr>
          <w:rFonts w:cstheme="minorHAnsi"/>
          <w:color w:val="000000" w:themeColor="text1"/>
          <w:sz w:val="22"/>
          <w:szCs w:val="22"/>
          <w:lang w:val="en-US"/>
        </w:rPr>
      </w:pPr>
      <w:hyperlink r:id="rId18" w:history="1">
        <w:r w:rsidR="00853B63" w:rsidRPr="004D2548">
          <w:rPr>
            <w:rStyle w:val="Hyperlink"/>
            <w:rFonts w:cstheme="minorHAnsi"/>
            <w:sz w:val="22"/>
            <w:szCs w:val="22"/>
            <w:lang w:val="en-US"/>
          </w:rPr>
          <w:t>https://hundertwasser.com/malerei/650_der_blaue_mond_-_atlantis_-_flucht_ins_all_575</w:t>
        </w:r>
      </w:hyperlink>
      <w:r w:rsidR="00853B63" w:rsidRPr="004D2548">
        <w:rPr>
          <w:rFonts w:cstheme="minorHAnsi"/>
          <w:color w:val="000000" w:themeColor="text1"/>
          <w:sz w:val="22"/>
          <w:szCs w:val="22"/>
          <w:lang w:val="en-US"/>
        </w:rPr>
        <w:t xml:space="preserve"> </w:t>
      </w:r>
    </w:p>
    <w:p w14:paraId="06F9AF2E"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33C21934"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384DC126"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19F79FCE"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4BBA62E0" w14:textId="77777777" w:rsidR="00853B63" w:rsidRPr="00922997" w:rsidRDefault="00853B63" w:rsidP="00853B63">
      <w:pPr>
        <w:pStyle w:val="Listenabsatz"/>
        <w:spacing w:after="240"/>
        <w:ind w:left="360"/>
        <w:jc w:val="center"/>
        <w:rPr>
          <w:rFonts w:cstheme="minorHAnsi"/>
          <w:color w:val="000000" w:themeColor="text1"/>
          <w:sz w:val="20"/>
          <w:szCs w:val="20"/>
          <w:lang w:val="en-US"/>
        </w:rPr>
      </w:pPr>
    </w:p>
    <w:p w14:paraId="486FF853" w14:textId="77777777" w:rsidR="00853B63" w:rsidRPr="00922997" w:rsidRDefault="00853B63" w:rsidP="00853B63">
      <w:pPr>
        <w:spacing w:after="240"/>
        <w:rPr>
          <w:rFonts w:cstheme="minorHAnsi"/>
          <w:color w:val="000000" w:themeColor="text1"/>
          <w:sz w:val="20"/>
          <w:szCs w:val="20"/>
          <w:lang w:val="en-US"/>
        </w:rPr>
      </w:pPr>
    </w:p>
    <w:p w14:paraId="0A9676E6" w14:textId="77777777" w:rsidR="00853B63" w:rsidRPr="00922997" w:rsidRDefault="00853B63" w:rsidP="00853B63">
      <w:pPr>
        <w:spacing w:after="240"/>
        <w:rPr>
          <w:rFonts w:cstheme="minorHAnsi"/>
          <w:color w:val="000000" w:themeColor="text1"/>
          <w:sz w:val="20"/>
          <w:szCs w:val="20"/>
          <w:lang w:val="en-US"/>
        </w:rPr>
      </w:pPr>
    </w:p>
    <w:p w14:paraId="10EBEB68" w14:textId="2892E8E3" w:rsidR="00FB26EB" w:rsidRPr="00105522" w:rsidRDefault="00966C1D">
      <w:pPr>
        <w:rPr>
          <w:lang w:val="en-US"/>
        </w:rPr>
      </w:pPr>
    </w:p>
    <w:sectPr w:rsidR="00FB26EB" w:rsidRPr="00105522" w:rsidSect="002E6E1A">
      <w:headerReference w:type="even" r:id="rId19"/>
      <w:headerReference w:type="default" r:id="rId20"/>
      <w:footerReference w:type="even" r:id="rId21"/>
      <w:footerReference w:type="default" r:id="rId22"/>
      <w:headerReference w:type="first" r:id="rId23"/>
      <w:footerReference w:type="first" r:id="rId24"/>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8D368" w14:textId="77777777" w:rsidR="00966C1D" w:rsidRDefault="00966C1D" w:rsidP="002413C3">
      <w:r>
        <w:separator/>
      </w:r>
    </w:p>
  </w:endnote>
  <w:endnote w:type="continuationSeparator" w:id="0">
    <w:p w14:paraId="2F808543" w14:textId="77777777" w:rsidR="00966C1D" w:rsidRDefault="00966C1D"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2075499529"/>
      <w:docPartObj>
        <w:docPartGallery w:val="Page Numbers (Bottom of Page)"/>
        <w:docPartUnique/>
      </w:docPartObj>
    </w:sdtPr>
    <w:sdtEndPr>
      <w:rPr>
        <w:rStyle w:val="Seitenzahl"/>
      </w:rPr>
    </w:sdtEndPr>
    <w:sdtContent>
      <w:p w14:paraId="22700BCD" w14:textId="66D63112" w:rsidR="002E6E1A" w:rsidRDefault="002E6E1A"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2E6E1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151099940"/>
      <w:docPartObj>
        <w:docPartGallery w:val="Page Numbers (Bottom of Page)"/>
        <w:docPartUnique/>
      </w:docPartObj>
    </w:sdtPr>
    <w:sdtEndPr>
      <w:rPr>
        <w:rStyle w:val="Seitenzahl"/>
      </w:rPr>
    </w:sdtEndPr>
    <w:sdtContent>
      <w:p w14:paraId="26E85121" w14:textId="191E76A3" w:rsidR="002E6E1A" w:rsidRDefault="002E6E1A" w:rsidP="00C932E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sdtContent>
  </w:sdt>
  <w:p w14:paraId="61A126BD" w14:textId="77777777" w:rsidR="002413C3" w:rsidRDefault="002413C3" w:rsidP="002E6E1A">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F7E47" w14:textId="77777777" w:rsidR="00966C1D" w:rsidRDefault="00966C1D" w:rsidP="002413C3">
      <w:r>
        <w:separator/>
      </w:r>
    </w:p>
  </w:footnote>
  <w:footnote w:type="continuationSeparator" w:id="0">
    <w:p w14:paraId="077118C9" w14:textId="77777777" w:rsidR="00966C1D" w:rsidRDefault="00966C1D" w:rsidP="002413C3">
      <w:r>
        <w:continuationSeparator/>
      </w:r>
    </w:p>
  </w:footnote>
  <w:footnote w:id="1">
    <w:p w14:paraId="034997E9" w14:textId="77777777" w:rsidR="002E6E1A" w:rsidRPr="00630BD6" w:rsidRDefault="002E6E1A" w:rsidP="002E6E1A">
      <w:pPr>
        <w:pStyle w:val="Funotentext"/>
        <w:rPr>
          <w:lang w:val="en-US"/>
        </w:rPr>
      </w:pPr>
      <w:r>
        <w:rPr>
          <w:rStyle w:val="Funotenzeichen"/>
        </w:rPr>
        <w:footnoteRef/>
      </w:r>
      <w:r w:rsidRPr="00630BD6">
        <w:rPr>
          <w:lang w:val="en-US"/>
        </w:rPr>
        <w:t xml:space="preserve"> Name refers to</w:t>
      </w:r>
      <w:r>
        <w:rPr>
          <w:lang w:val="en-US"/>
        </w:rPr>
        <w:t xml:space="preserve"> </w:t>
      </w:r>
      <w:r w:rsidRPr="00630BD6">
        <w:rPr>
          <w:lang w:val="en-US"/>
        </w:rPr>
        <w:t>the title of</w:t>
      </w:r>
      <w:r>
        <w:rPr>
          <w:lang w:val="en-US"/>
        </w:rPr>
        <w:t xml:space="preserve"> </w:t>
      </w:r>
      <w:r w:rsidRPr="00630BD6">
        <w:rPr>
          <w:lang w:val="en-US"/>
        </w:rPr>
        <w:t>the artwork</w:t>
      </w:r>
      <w:r>
        <w:rPr>
          <w:lang w:val="en-US"/>
        </w:rPr>
        <w:t xml:space="preserve">. </w:t>
      </w:r>
      <w:r w:rsidRPr="00630BD6">
        <w:rPr>
          <w:i/>
          <w:iCs/>
          <w:lang w:val="en-US"/>
        </w:rPr>
        <w:t xml:space="preserve">Hundertwasser </w:t>
      </w:r>
      <w:r>
        <w:rPr>
          <w:lang w:val="en-US"/>
        </w:rPr>
        <w:t>preferred to “name” his artworks i</w:t>
      </w:r>
      <w:r w:rsidRPr="00DC6C2A">
        <w:rPr>
          <w:lang w:val="en-US"/>
        </w:rPr>
        <w:t xml:space="preserve">nstead of giving </w:t>
      </w:r>
      <w:r>
        <w:rPr>
          <w:lang w:val="en-US"/>
        </w:rPr>
        <w:t xml:space="preserve">them </w:t>
      </w:r>
      <w:r w:rsidRPr="00DC6C2A">
        <w:rPr>
          <w:lang w:val="en-US"/>
        </w:rPr>
        <w:t>titles</w:t>
      </w:r>
      <w:r>
        <w:rPr>
          <w:lang w:val="en-US"/>
        </w:rPr>
        <w:t xml:space="preserve">. Note form Auth. More about Hundertwasser´s paintings: </w:t>
      </w:r>
      <w:r w:rsidR="00966C1D">
        <w:fldChar w:fldCharType="begin"/>
      </w:r>
      <w:r w:rsidR="00966C1D" w:rsidRPr="004D2548">
        <w:rPr>
          <w:lang w:val="en-US"/>
        </w:rPr>
        <w:instrText xml:space="preserve"> HYPERLINK "https://www.hundertwasser.com/en/art/paintings" </w:instrText>
      </w:r>
      <w:r w:rsidR="00966C1D">
        <w:fldChar w:fldCharType="separate"/>
      </w:r>
      <w:r w:rsidRPr="00C932E9">
        <w:rPr>
          <w:rStyle w:val="Hyperlink"/>
          <w:lang w:val="en-US"/>
        </w:rPr>
        <w:t>https://www.hundertwasser.com/en/art/paintings</w:t>
      </w:r>
      <w:r w:rsidR="00966C1D">
        <w:rPr>
          <w:rStyle w:val="Hyperlink"/>
          <w:lang w:val="en-US"/>
        </w:rPr>
        <w:fldChar w:fldCharType="end"/>
      </w:r>
      <w:r>
        <w:rPr>
          <w:lang w:val="en-US"/>
        </w:rPr>
        <w:t xml:space="preserve"> </w:t>
      </w:r>
    </w:p>
  </w:footnote>
  <w:footnote w:id="2">
    <w:p w14:paraId="0D5EF09D" w14:textId="77777777" w:rsidR="00853B63" w:rsidRPr="00333D89" w:rsidRDefault="00853B63" w:rsidP="00853B63">
      <w:pPr>
        <w:pStyle w:val="Funotentext"/>
        <w:rPr>
          <w:lang w:val="en"/>
        </w:rPr>
      </w:pPr>
      <w:r>
        <w:rPr>
          <w:rStyle w:val="Funotenzeichen"/>
        </w:rPr>
        <w:footnoteRef/>
      </w:r>
      <w:r w:rsidRPr="003C583D">
        <w:rPr>
          <w:lang w:val="en-US"/>
        </w:rPr>
        <w:t xml:space="preserve"> </w:t>
      </w:r>
      <w:r>
        <w:rPr>
          <w:lang w:val="en"/>
        </w:rPr>
        <w:t>R</w:t>
      </w:r>
      <w:r w:rsidRPr="003C583D">
        <w:rPr>
          <w:lang w:val="en"/>
        </w:rPr>
        <w:t>egard</w:t>
      </w:r>
      <w:r>
        <w:rPr>
          <w:lang w:val="en"/>
        </w:rPr>
        <w:t xml:space="preserve">ing </w:t>
      </w:r>
      <w:r w:rsidRPr="003C583D">
        <w:rPr>
          <w:lang w:val="en"/>
        </w:rPr>
        <w:t xml:space="preserve">the perception of art, </w:t>
      </w:r>
      <w:r w:rsidRPr="003C583D">
        <w:rPr>
          <w:i/>
          <w:iCs/>
          <w:lang w:val="en"/>
        </w:rPr>
        <w:t xml:space="preserve">Hundertwasser </w:t>
      </w:r>
      <w:r>
        <w:rPr>
          <w:lang w:val="en"/>
        </w:rPr>
        <w:t>spoke about enacting of</w:t>
      </w:r>
      <w:r w:rsidRPr="003C583D">
        <w:rPr>
          <w:lang w:val="en"/>
        </w:rPr>
        <w:t xml:space="preserve"> "individual films" that arise from associations </w:t>
      </w:r>
      <w:r>
        <w:rPr>
          <w:lang w:val="en"/>
        </w:rPr>
        <w:t xml:space="preserve">guided by </w:t>
      </w:r>
      <w:r w:rsidRPr="003C583D">
        <w:rPr>
          <w:lang w:val="en"/>
        </w:rPr>
        <w:t xml:space="preserve">viewing </w:t>
      </w:r>
      <w:r>
        <w:rPr>
          <w:lang w:val="en"/>
        </w:rPr>
        <w:t xml:space="preserve">the </w:t>
      </w:r>
      <w:r w:rsidRPr="003C583D">
        <w:rPr>
          <w:lang w:val="en"/>
        </w:rPr>
        <w:t>works of art.</w:t>
      </w:r>
      <w:r>
        <w:rPr>
          <w:lang w:val="en"/>
        </w:rPr>
        <w:t xml:space="preserve"> </w:t>
      </w:r>
      <w:r w:rsidRPr="003C583D">
        <w:rPr>
          <w:lang w:val="en"/>
        </w:rPr>
        <w:t>As he expressed in his 1957 text “</w:t>
      </w:r>
      <w:r w:rsidRPr="003C583D">
        <w:rPr>
          <w:i/>
          <w:iCs/>
          <w:lang w:val="en"/>
        </w:rPr>
        <w:t>The Grammar of Seeing,”</w:t>
      </w:r>
      <w:r w:rsidRPr="003C583D">
        <w:rPr>
          <w:lang w:val="en"/>
        </w:rPr>
        <w:t xml:space="preserve"> when viewing works of </w:t>
      </w:r>
      <w:proofErr w:type="gramStart"/>
      <w:r w:rsidRPr="003C583D">
        <w:rPr>
          <w:lang w:val="en"/>
        </w:rPr>
        <w:t>art</w:t>
      </w:r>
      <w:proofErr w:type="gramEnd"/>
      <w:r w:rsidRPr="003C583D">
        <w:rPr>
          <w:lang w:val="en"/>
        </w:rPr>
        <w:t xml:space="preserve"> the “</w:t>
      </w:r>
      <w:r w:rsidRPr="003C583D">
        <w:rPr>
          <w:i/>
          <w:iCs/>
          <w:lang w:val="en"/>
        </w:rPr>
        <w:t>grammar of seeing</w:t>
      </w:r>
      <w:r w:rsidRPr="003C583D">
        <w:rPr>
          <w:lang w:val="en"/>
        </w:rPr>
        <w:t>” should be expanded from its set of rules, the imagination should be stimulated, and associative images should be evoked in the viewer. And no two pictures are the same..."</w:t>
      </w:r>
      <w:r>
        <w:rPr>
          <w:lang w:val="en"/>
        </w:rPr>
        <w:t xml:space="preserve"> Applying on </w:t>
      </w:r>
      <w:r w:rsidRPr="00CF6573">
        <w:rPr>
          <w:i/>
          <w:iCs/>
          <w:lang w:val="en"/>
        </w:rPr>
        <w:t>Hundertwasser´s</w:t>
      </w:r>
      <w:r>
        <w:rPr>
          <w:lang w:val="en"/>
        </w:rPr>
        <w:t xml:space="preserve"> idea and situating the notion of the “individual film” in the process of creation of the exercise, I “expand the set of rules” aiming to stimulate ethical imagination and enact associative images by the viewer, while taking this one particle out of the whole picture and situating it within a new context, but keeping the ethical link to the origin by the exercise overall aim, which is grounded in the social and environmental ecology, as also promoted by </w:t>
      </w:r>
      <w:r>
        <w:rPr>
          <w:i/>
          <w:iCs/>
          <w:lang w:val="en"/>
        </w:rPr>
        <w:t>H</w:t>
      </w:r>
      <w:r w:rsidRPr="001021D0">
        <w:rPr>
          <w:i/>
          <w:iCs/>
          <w:lang w:val="en"/>
        </w:rPr>
        <w:t>undertwasser</w:t>
      </w:r>
      <w:r>
        <w:rPr>
          <w:lang w:val="en"/>
        </w:rPr>
        <w:t xml:space="preserve">.  Note from Auth. Read more about </w:t>
      </w:r>
      <w:r w:rsidRPr="00E16157">
        <w:rPr>
          <w:i/>
          <w:iCs/>
          <w:lang w:val="en"/>
        </w:rPr>
        <w:t>Hundertwasser´s</w:t>
      </w:r>
      <w:r>
        <w:rPr>
          <w:lang w:val="en"/>
        </w:rPr>
        <w:t xml:space="preserve"> </w:t>
      </w:r>
      <w:proofErr w:type="spellStart"/>
      <w:r>
        <w:rPr>
          <w:lang w:val="en"/>
        </w:rPr>
        <w:t>Pintorarium</w:t>
      </w:r>
      <w:proofErr w:type="spellEnd"/>
      <w:r>
        <w:rPr>
          <w:lang w:val="en"/>
        </w:rPr>
        <w:t xml:space="preserve">: </w:t>
      </w:r>
      <w:r w:rsidR="00966C1D">
        <w:fldChar w:fldCharType="begin"/>
      </w:r>
      <w:r w:rsidR="00966C1D" w:rsidRPr="004D2548">
        <w:rPr>
          <w:lang w:val="en-US"/>
        </w:rPr>
        <w:instrText xml:space="preserve"> HYPERLINK "https://hundertwasser.com/en/texts/das_pintora</w:instrText>
      </w:r>
      <w:r w:rsidR="00966C1D" w:rsidRPr="004D2548">
        <w:rPr>
          <w:lang w:val="en-US"/>
        </w:rPr>
        <w:instrText xml:space="preserve">rium" </w:instrText>
      </w:r>
      <w:r w:rsidR="00966C1D">
        <w:fldChar w:fldCharType="separate"/>
      </w:r>
      <w:r w:rsidRPr="00C03896">
        <w:rPr>
          <w:rStyle w:val="Hyperlink"/>
          <w:lang w:val="en"/>
        </w:rPr>
        <w:t>https://hundertwasser.com/en/texts/das_pintorarium</w:t>
      </w:r>
      <w:r w:rsidR="00966C1D">
        <w:rPr>
          <w:rStyle w:val="Hyperlink"/>
          <w:lang w:val="en"/>
        </w:rPr>
        <w:fldChar w:fldCharType="end"/>
      </w:r>
      <w:r>
        <w:rPr>
          <w:lang w:val="en"/>
        </w:rPr>
        <w:t xml:space="preserve"> </w:t>
      </w:r>
    </w:p>
  </w:footnote>
  <w:footnote w:id="3">
    <w:p w14:paraId="0E415FE0" w14:textId="77777777" w:rsidR="00853B63" w:rsidRPr="00E16157" w:rsidRDefault="00853B63" w:rsidP="00853B63">
      <w:pPr>
        <w:pStyle w:val="Funotentext"/>
        <w:rPr>
          <w:lang w:val="en-US"/>
        </w:rPr>
      </w:pPr>
      <w:r w:rsidRPr="00E16157">
        <w:rPr>
          <w:rStyle w:val="Funotenzeichen"/>
        </w:rPr>
        <w:footnoteRef/>
      </w:r>
      <w:r w:rsidRPr="00E16157">
        <w:rPr>
          <w:lang w:val="en-US"/>
        </w:rPr>
        <w:t xml:space="preserve"> Regenerative thinking </w:t>
      </w:r>
      <w:r>
        <w:rPr>
          <w:lang w:val="en-US"/>
        </w:rPr>
        <w:t xml:space="preserve">practice is guided by imagining, self-reflecting, </w:t>
      </w:r>
      <w:proofErr w:type="gramStart"/>
      <w:r>
        <w:rPr>
          <w:lang w:val="en-US"/>
        </w:rPr>
        <w:t>analyzing</w:t>
      </w:r>
      <w:proofErr w:type="gramEnd"/>
      <w:r>
        <w:rPr>
          <w:lang w:val="en-US"/>
        </w:rPr>
        <w:t xml:space="preserve"> and </w:t>
      </w:r>
      <w:r w:rsidRPr="00E16157">
        <w:rPr>
          <w:lang w:val="en-US"/>
        </w:rPr>
        <w:t>re</w:t>
      </w:r>
      <w:r>
        <w:rPr>
          <w:lang w:val="en-US"/>
        </w:rPr>
        <w:t>-</w:t>
      </w:r>
      <w:r w:rsidRPr="00E16157">
        <w:rPr>
          <w:lang w:val="en-US"/>
        </w:rPr>
        <w:t>imagin</w:t>
      </w:r>
      <w:r>
        <w:rPr>
          <w:lang w:val="en-US"/>
        </w:rPr>
        <w:t xml:space="preserve">ing life-threatening causes and conditions, understanding making affirmative </w:t>
      </w:r>
      <w:r w:rsidRPr="00E16157">
        <w:rPr>
          <w:lang w:val="en-US"/>
        </w:rPr>
        <w:t xml:space="preserve"> </w:t>
      </w:r>
    </w:p>
  </w:footnote>
  <w:footnote w:id="4">
    <w:p w14:paraId="7D07C79F" w14:textId="77777777" w:rsidR="00853B63" w:rsidRPr="00E16157" w:rsidRDefault="00853B63" w:rsidP="00853B63">
      <w:pPr>
        <w:pStyle w:val="Funotentext"/>
        <w:rPr>
          <w:lang w:val="en-US"/>
        </w:rPr>
      </w:pPr>
      <w:r w:rsidRPr="00E16157">
        <w:rPr>
          <w:rStyle w:val="Funotenzeichen"/>
        </w:rPr>
        <w:footnoteRef/>
      </w:r>
      <w:r w:rsidRPr="00E16157">
        <w:rPr>
          <w:lang w:val="en-US"/>
        </w:rPr>
        <w:t xml:space="preserve"> </w:t>
      </w:r>
      <w:r>
        <w:rPr>
          <w:lang w:val="en-US"/>
        </w:rPr>
        <w:t>S</w:t>
      </w:r>
      <w:r w:rsidRPr="00E16157">
        <w:rPr>
          <w:lang w:val="en-US"/>
        </w:rPr>
        <w:t xml:space="preserve">ource: </w:t>
      </w:r>
      <w:r w:rsidRPr="00E16157">
        <w:rPr>
          <w:rFonts w:cstheme="minorHAnsi"/>
          <w:color w:val="000000" w:themeColor="text1"/>
          <w:lang w:val="en-US"/>
        </w:rPr>
        <w:t xml:space="preserve">from: Hundertwasser 1928-2000, Catalogue Raisonné, Vol. 2, Taschen, Cologne, 2002, p. </w:t>
      </w:r>
      <w:proofErr w:type="gramStart"/>
      <w:r w:rsidRPr="00E16157">
        <w:rPr>
          <w:rFonts w:cstheme="minorHAnsi"/>
          <w:color w:val="000000" w:themeColor="text1"/>
          <w:lang w:val="en-US"/>
        </w:rPr>
        <w:t>520 .</w:t>
      </w:r>
      <w:proofErr w:type="gramEnd"/>
      <w:r w:rsidRPr="00E16157">
        <w:rPr>
          <w:rFonts w:cstheme="minorHAnsi"/>
          <w:color w:val="000000" w:themeColor="text1"/>
          <w:lang w:val="en-US"/>
        </w:rPr>
        <w:t xml:space="preserve"> Weblink to artwork of </w:t>
      </w:r>
      <w:r w:rsidRPr="00E16157">
        <w:rPr>
          <w:rFonts w:cstheme="minorHAnsi"/>
          <w:i/>
          <w:iCs/>
          <w:color w:val="000000" w:themeColor="text1"/>
          <w:lang w:val="en-US"/>
        </w:rPr>
        <w:t>Hundertwasse</w:t>
      </w:r>
      <w:r w:rsidRPr="00E16157">
        <w:rPr>
          <w:rFonts w:cstheme="minorHAnsi"/>
          <w:color w:val="000000" w:themeColor="text1"/>
          <w:lang w:val="en-US"/>
        </w:rPr>
        <w:t xml:space="preserve">r and his comment: </w:t>
      </w:r>
      <w:r w:rsidR="00966C1D">
        <w:fldChar w:fldCharType="begin"/>
      </w:r>
      <w:r w:rsidR="00966C1D" w:rsidRPr="004D2548">
        <w:rPr>
          <w:lang w:val="en-US"/>
        </w:rPr>
        <w:instrText xml:space="preserve"> HYPERLINK "https://hundertwasser.com/malerei/650_der_blaue_mond_-_atlantis_-_flucht_ins_all_575" </w:instrText>
      </w:r>
      <w:r w:rsidR="00966C1D">
        <w:fldChar w:fldCharType="separate"/>
      </w:r>
      <w:r w:rsidRPr="00E16157">
        <w:rPr>
          <w:rStyle w:val="Hyperlink"/>
          <w:rFonts w:cstheme="minorHAnsi"/>
          <w:lang w:val="en-US"/>
        </w:rPr>
        <w:t>https://hundertwasser.com/malerei/650_der_blaue_mond_-_atlantis_-_flucht_ins_all_575</w:t>
      </w:r>
      <w:r w:rsidR="00966C1D">
        <w:rPr>
          <w:rStyle w:val="Hyperlink"/>
          <w:rFonts w:cstheme="minorHAnsi"/>
          <w:lang w:val="en-US"/>
        </w:rPr>
        <w:fldChar w:fldCharType="end"/>
      </w:r>
      <w:r>
        <w:rPr>
          <w:rFonts w:cstheme="minorHAnsi"/>
          <w:color w:val="000000" w:themeColor="text1"/>
          <w:sz w:val="22"/>
          <w:szCs w:val="22"/>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966C1D">
    <w:pPr>
      <w:pStyle w:val="Kopfzeile"/>
    </w:pPr>
    <w:r>
      <w:rPr>
        <w:noProof/>
      </w:rPr>
      <w:pict w14:anchorId="16FC2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966C1D">
    <w:pPr>
      <w:pStyle w:val="Kopfzeile"/>
    </w:pPr>
    <w:r>
      <w:rPr>
        <w:noProof/>
      </w:rPr>
      <w:pict w14:anchorId="07C98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966C1D">
    <w:pPr>
      <w:pStyle w:val="Kopfzeile"/>
    </w:pPr>
    <w:r>
      <w:rPr>
        <w:noProof/>
      </w:rPr>
      <w:pict w14:anchorId="54FB2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A62FBE"/>
    <w:multiLevelType w:val="multilevel"/>
    <w:tmpl w:val="AD60C0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52D85E6B"/>
    <w:multiLevelType w:val="multilevel"/>
    <w:tmpl w:val="C914A956"/>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b w:val="0"/>
        <w:i w:val="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660C5F"/>
    <w:multiLevelType w:val="multilevel"/>
    <w:tmpl w:val="7A2EB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1C307DA"/>
    <w:multiLevelType w:val="hybridMultilevel"/>
    <w:tmpl w:val="027CC3B4"/>
    <w:lvl w:ilvl="0" w:tplc="03C27F7A">
      <w:start w:val="1"/>
      <w:numFmt w:val="decimal"/>
      <w:lvlText w:val="%1."/>
      <w:lvlJc w:val="left"/>
      <w:pPr>
        <w:ind w:left="720" w:hanging="360"/>
      </w:pPr>
      <w:rPr>
        <w:rFonts w:hint="default"/>
        <w:sz w:val="2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A51D2"/>
    <w:rsid w:val="00105522"/>
    <w:rsid w:val="002413C3"/>
    <w:rsid w:val="002C50F0"/>
    <w:rsid w:val="002D0AE6"/>
    <w:rsid w:val="002E6E1A"/>
    <w:rsid w:val="0032204F"/>
    <w:rsid w:val="00330F1C"/>
    <w:rsid w:val="003E11F9"/>
    <w:rsid w:val="004A07BA"/>
    <w:rsid w:val="004D2548"/>
    <w:rsid w:val="005C3438"/>
    <w:rsid w:val="005F171F"/>
    <w:rsid w:val="0063793A"/>
    <w:rsid w:val="007F45C3"/>
    <w:rsid w:val="00853B63"/>
    <w:rsid w:val="00966C1D"/>
    <w:rsid w:val="00A112FB"/>
    <w:rsid w:val="00D65FC8"/>
    <w:rsid w:val="00E540BE"/>
    <w:rsid w:val="00ED23D2"/>
    <w:rsid w:val="00F352A7"/>
    <w:rsid w:val="00F457D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paragraph" w:styleId="Funotentext">
    <w:name w:val="footnote text"/>
    <w:basedOn w:val="Standard"/>
    <w:link w:val="FunotentextZchn"/>
    <w:uiPriority w:val="99"/>
    <w:semiHidden/>
    <w:unhideWhenUsed/>
    <w:rsid w:val="002E6E1A"/>
    <w:rPr>
      <w:sz w:val="20"/>
      <w:szCs w:val="20"/>
    </w:rPr>
  </w:style>
  <w:style w:type="character" w:customStyle="1" w:styleId="FunotentextZchn">
    <w:name w:val="Fußnotentext Zchn"/>
    <w:basedOn w:val="Absatz-Standardschriftart"/>
    <w:link w:val="Funotentext"/>
    <w:uiPriority w:val="99"/>
    <w:semiHidden/>
    <w:rsid w:val="002E6E1A"/>
    <w:rPr>
      <w:sz w:val="20"/>
      <w:szCs w:val="20"/>
    </w:rPr>
  </w:style>
  <w:style w:type="character" w:styleId="Funotenzeichen">
    <w:name w:val="footnote reference"/>
    <w:basedOn w:val="Absatz-Standardschriftart"/>
    <w:uiPriority w:val="99"/>
    <w:semiHidden/>
    <w:unhideWhenUsed/>
    <w:rsid w:val="002E6E1A"/>
    <w:rPr>
      <w:vertAlign w:val="superscript"/>
    </w:rPr>
  </w:style>
  <w:style w:type="character" w:styleId="Seitenzahl">
    <w:name w:val="page number"/>
    <w:basedOn w:val="Absatz-Standardschriftart"/>
    <w:uiPriority w:val="99"/>
    <w:semiHidden/>
    <w:unhideWhenUsed/>
    <w:rsid w:val="002E6E1A"/>
  </w:style>
  <w:style w:type="paragraph" w:styleId="Listenabsatz">
    <w:name w:val="List Paragraph"/>
    <w:basedOn w:val="Standard"/>
    <w:uiPriority w:val="34"/>
    <w:qFormat/>
    <w:rsid w:val="00853B63"/>
    <w:pPr>
      <w:ind w:left="720"/>
      <w:contextualSpacing/>
    </w:pPr>
    <w:rPr>
      <w:rFonts w:eastAsiaTheme="minorEastAsia"/>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hundertwasser.com/malerei/650_der_blaue_mond_-_atlantis_-_flucht_ins_all_575"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www.hundertwasser.com/en/paintings/894_positive_seelenbaeume_-_negative_menschenhaeuserehemals_die_regalenstadt_1" TargetMode="External"/><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10" Type="http://schemas.openxmlformats.org/officeDocument/2006/relationships/hyperlink" Target="https://creativecommons.org/licenses/by-nc-nd/4.0/"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0.pn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1850</Words>
  <Characters>11658</Characters>
  <Application>Microsoft Office Word</Application>
  <DocSecurity>0</DocSecurity>
  <Lines>97</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6</cp:revision>
  <dcterms:created xsi:type="dcterms:W3CDTF">2024-07-03T01:59:00Z</dcterms:created>
  <dcterms:modified xsi:type="dcterms:W3CDTF">2024-09-15T23:26:00Z</dcterms:modified>
</cp:coreProperties>
</file>