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68D" w:rsidRDefault="00C5068D" w:rsidP="00C5068D">
      <w:pPr>
        <w:pStyle w:val="Nagwek1"/>
        <w:tabs>
          <w:tab w:val="left" w:pos="1843"/>
        </w:tabs>
        <w:spacing w:line="240" w:lineRule="auto"/>
        <w:rPr>
          <w:color w:val="C00000"/>
        </w:rPr>
      </w:pPr>
      <w:r w:rsidRPr="00C07ADE">
        <w:rPr>
          <w:color w:val="C00000"/>
          <w:sz w:val="48"/>
          <w:szCs w:val="48"/>
        </w:rPr>
        <w:t>Didactic material type 2</w:t>
      </w:r>
    </w:p>
    <w:p w:rsidR="003870B2" w:rsidRDefault="00C5068D" w:rsidP="00C5068D">
      <w:r w:rsidRPr="00ED6446">
        <w:rPr>
          <w:b/>
        </w:rPr>
        <w:t>Class context:</w:t>
      </w:r>
      <w:r>
        <w:rPr>
          <w:b/>
        </w:rPr>
        <w:t xml:space="preserve"> </w:t>
      </w:r>
      <w:r w:rsidRPr="008914B3">
        <w:t>English for Intercultural Communication</w:t>
      </w:r>
      <w:r>
        <w:t xml:space="preserve"> (C1)</w:t>
      </w:r>
      <w:r w:rsidRPr="008914B3">
        <w:t xml:space="preserve"> / Cross-Cultural Communication</w:t>
      </w:r>
    </w:p>
    <w:p w:rsidR="004A127A" w:rsidRDefault="004A127A" w:rsidP="00C5068D">
      <w:r w:rsidRPr="004A127A">
        <w:rPr>
          <w:b/>
        </w:rPr>
        <w:t>The title of the lecture taught:</w:t>
      </w:r>
      <w:r w:rsidRPr="008914B3">
        <w:t xml:space="preserve"> Comparison of Folk Wisdom (Proverbs) in Different Cultures </w:t>
      </w:r>
    </w:p>
    <w:p w:rsidR="00C5068D" w:rsidRDefault="00C5068D" w:rsidP="00C5068D">
      <w:r w:rsidRPr="00C5068D">
        <w:rPr>
          <w:b/>
        </w:rPr>
        <w:t>Class type:</w:t>
      </w:r>
      <w:r w:rsidRPr="008914B3">
        <w:t xml:space="preserve"> Linguistically diverse</w:t>
      </w:r>
    </w:p>
    <w:p w:rsidR="00C5068D" w:rsidRDefault="00C5068D" w:rsidP="00C5068D">
      <w:pPr>
        <w:ind w:left="2410" w:hanging="2410"/>
      </w:pPr>
      <w:r w:rsidRPr="00C5068D">
        <w:rPr>
          <w:b/>
        </w:rPr>
        <w:t>Plurilingual strategies used:</w:t>
      </w:r>
      <w:r w:rsidRPr="008914B3">
        <w:t xml:space="preserve"> </w:t>
      </w:r>
      <w:r>
        <w:t xml:space="preserve"> </w:t>
      </w:r>
      <w:r w:rsidRPr="008914B3">
        <w:t>cross-linguistic comparison</w:t>
      </w:r>
      <w:r>
        <w:t xml:space="preserve"> in linguistic, intercultural and    sociocultural levels</w:t>
      </w:r>
    </w:p>
    <w:p w:rsidR="00C5068D" w:rsidRDefault="00C5068D" w:rsidP="00C5068D">
      <w:pPr>
        <w:ind w:left="2410" w:hanging="2410"/>
      </w:pPr>
    </w:p>
    <w:p w:rsidR="00C5068D" w:rsidRDefault="00241A17" w:rsidP="00241A17">
      <w:pPr>
        <w:pStyle w:val="Nagwek1"/>
      </w:pPr>
      <w:r w:rsidRPr="008914B3">
        <w:t>Comparison of Folk Wis</w:t>
      </w:r>
      <w:bookmarkStart w:id="0" w:name="_GoBack"/>
      <w:bookmarkEnd w:id="0"/>
      <w:r w:rsidRPr="008914B3">
        <w:t>dom (Proverbs) in Different Cultures</w:t>
      </w:r>
    </w:p>
    <w:p w:rsidR="00C5068D" w:rsidRDefault="00C5068D" w:rsidP="00C5068D">
      <w:pPr>
        <w:spacing w:after="0"/>
        <w:ind w:left="709" w:hanging="709"/>
      </w:pPr>
      <w:r w:rsidRPr="001B17AF">
        <w:t xml:space="preserve">Author: </w:t>
      </w:r>
      <w:r>
        <w:t xml:space="preserve"> </w:t>
      </w:r>
      <w:r w:rsidRPr="008914B3">
        <w:t>Nemira Mačianskienė</w:t>
      </w:r>
      <w:r>
        <w:t>, Vytautas Magnus University, Kaunas</w:t>
      </w:r>
    </w:p>
    <w:p w:rsidR="00C5068D" w:rsidRDefault="00C5068D" w:rsidP="004A127A">
      <w:pPr>
        <w:spacing w:after="0"/>
        <w:rPr>
          <w:bCs/>
        </w:rPr>
      </w:pPr>
    </w:p>
    <w:p w:rsidR="00C5068D" w:rsidRPr="008914B3" w:rsidRDefault="00C5068D" w:rsidP="00C5068D">
      <w:pPr>
        <w:pStyle w:val="Nagwek2"/>
      </w:pPr>
      <w:r>
        <w:t>Expected learning outcomes align with</w:t>
      </w:r>
      <w:r w:rsidRPr="008914B3">
        <w:t xml:space="preserve"> </w:t>
      </w:r>
      <w:r>
        <w:t xml:space="preserve">Descriptive Scale of Plurilingual Competence for HE Teachers - </w:t>
      </w:r>
      <w:r w:rsidRPr="004618AB">
        <w:rPr>
          <w:i/>
        </w:rPr>
        <w:t>How?</w:t>
      </w:r>
      <w:r w:rsidRPr="008914B3">
        <w:t xml:space="preserve"> module learn</w:t>
      </w:r>
      <w:r>
        <w:t>ing outcomes:</w:t>
      </w:r>
    </w:p>
    <w:p w:rsidR="00C5068D" w:rsidRDefault="00C5068D" w:rsidP="00C5068D">
      <w:r w:rsidRPr="00C5068D">
        <w:rPr>
          <w:b/>
        </w:rPr>
        <w:t>3.3</w:t>
      </w:r>
      <w:r>
        <w:t xml:space="preserve"> </w:t>
      </w:r>
      <w:r w:rsidRPr="004618AB">
        <w:t xml:space="preserve"> </w:t>
      </w:r>
      <w:r>
        <w:t>I am able to explore and develop my students’ plurilingual and pluricultural repertoire and draw on them in different contexts through developing cross-linguistic plurilingual and pluricultural awareness raising tasks.</w:t>
      </w:r>
    </w:p>
    <w:p w:rsidR="00C5068D" w:rsidRDefault="00C5068D" w:rsidP="00C5068D">
      <w:r w:rsidRPr="00C5068D">
        <w:rPr>
          <w:b/>
        </w:rPr>
        <w:t>3.4</w:t>
      </w:r>
      <w:r>
        <w:t xml:space="preserve"> I am able to widen students’ linguistic and cultural repertoire in less diversified contexts. </w:t>
      </w:r>
    </w:p>
    <w:p w:rsidR="00C5068D" w:rsidRDefault="00C5068D" w:rsidP="00C5068D">
      <w:r w:rsidRPr="00C5068D">
        <w:rPr>
          <w:b/>
        </w:rPr>
        <w:t>3.5.</w:t>
      </w:r>
      <w:r>
        <w:t xml:space="preserve"> I am able to design a course based on plurilingual, pluricultural approaches.</w:t>
      </w:r>
    </w:p>
    <w:p w:rsidR="00C5068D" w:rsidRPr="008914B3" w:rsidRDefault="00C5068D" w:rsidP="00C5068D"/>
    <w:p w:rsidR="00C5068D" w:rsidRDefault="00C5068D" w:rsidP="00C5068D">
      <w:pPr>
        <w:pStyle w:val="Nagwek2"/>
      </w:pPr>
      <w:r>
        <w:t>After the lecture and completion of project work, the students will be able to:</w:t>
      </w:r>
    </w:p>
    <w:p w:rsidR="00C5068D" w:rsidRDefault="00C5068D" w:rsidP="00C5068D">
      <w:pPr>
        <w:pStyle w:val="Akapitzlist"/>
        <w:numPr>
          <w:ilvl w:val="0"/>
          <w:numId w:val="33"/>
        </w:numPr>
        <w:tabs>
          <w:tab w:val="left" w:pos="284"/>
        </w:tabs>
        <w:ind w:left="284" w:hanging="284"/>
      </w:pPr>
      <w:r>
        <w:t>Perform cross-linguistic, cross-cultural and sociocultural research, interpret research findings and discuss them.</w:t>
      </w:r>
    </w:p>
    <w:p w:rsidR="00C5068D" w:rsidRDefault="00C5068D" w:rsidP="00C5068D">
      <w:pPr>
        <w:pStyle w:val="Akapitzlist"/>
        <w:numPr>
          <w:ilvl w:val="0"/>
          <w:numId w:val="33"/>
        </w:numPr>
        <w:tabs>
          <w:tab w:val="left" w:pos="284"/>
        </w:tabs>
        <w:ind w:left="284" w:hanging="284"/>
      </w:pPr>
      <w:r>
        <w:t>Be more attentive to usefulness of their own  plurilingual profiles and use of plurilingual  approaches in their learning as well as inter-cultural communication.</w:t>
      </w:r>
    </w:p>
    <w:p w:rsidR="00C5068D" w:rsidRDefault="00C5068D" w:rsidP="00C5068D">
      <w:pPr>
        <w:pStyle w:val="Akapitzlist"/>
        <w:numPr>
          <w:ilvl w:val="0"/>
          <w:numId w:val="33"/>
        </w:numPr>
        <w:tabs>
          <w:tab w:val="left" w:pos="284"/>
        </w:tabs>
        <w:ind w:left="284" w:hanging="284"/>
      </w:pPr>
      <w:r>
        <w:t>Be more attentive to cross-cultural differences.</w:t>
      </w:r>
    </w:p>
    <w:p w:rsidR="004A127A" w:rsidRDefault="004A127A" w:rsidP="004A127A">
      <w:pPr>
        <w:tabs>
          <w:tab w:val="left" w:pos="284"/>
        </w:tabs>
      </w:pPr>
    </w:p>
    <w:p w:rsidR="004A127A" w:rsidRPr="008914B3" w:rsidRDefault="004A127A" w:rsidP="004A127A">
      <w:r w:rsidRPr="00C5068D">
        <w:rPr>
          <w:b/>
        </w:rPr>
        <w:t>A specimen of activity:</w:t>
      </w:r>
      <w:r w:rsidRPr="008914B3">
        <w:t xml:space="preserve"> </w:t>
      </w:r>
      <w:r>
        <w:t>5</w:t>
      </w:r>
      <w:r w:rsidRPr="008914B3">
        <w:t xml:space="preserve"> </w:t>
      </w:r>
      <w:r>
        <w:t>Appendixes</w:t>
      </w:r>
    </w:p>
    <w:p w:rsidR="004A127A" w:rsidRDefault="004A127A" w:rsidP="004A127A">
      <w:r w:rsidRPr="00C5068D">
        <w:rPr>
          <w:b/>
        </w:rPr>
        <w:t>Formative Assessment:</w:t>
      </w:r>
      <w:r>
        <w:t xml:space="preserve"> peer evaluation of the oral project presentation </w:t>
      </w:r>
      <w:r w:rsidRPr="008914B3">
        <w:t xml:space="preserve"> </w:t>
      </w:r>
    </w:p>
    <w:p w:rsidR="004A127A" w:rsidRDefault="004A127A" w:rsidP="004A127A">
      <w:r w:rsidRPr="00C5068D">
        <w:rPr>
          <w:b/>
        </w:rPr>
        <w:t>Summative Assessment:</w:t>
      </w:r>
      <w:r>
        <w:t xml:space="preserve"> teacher evaluation of the Project Report</w:t>
      </w:r>
    </w:p>
    <w:p w:rsidR="00C5068D" w:rsidRPr="00C5068D" w:rsidRDefault="00C5068D" w:rsidP="00C5068D">
      <w:pPr>
        <w:pStyle w:val="Nagwek2"/>
      </w:pPr>
      <w:r w:rsidRPr="00C5068D">
        <w:lastRenderedPageBreak/>
        <w:t>References:</w:t>
      </w:r>
    </w:p>
    <w:p w:rsidR="00C5068D" w:rsidRPr="00C5068D" w:rsidRDefault="00C5068D" w:rsidP="00C5068D">
      <w:pPr>
        <w:pStyle w:val="Akapitzlist"/>
        <w:numPr>
          <w:ilvl w:val="0"/>
          <w:numId w:val="34"/>
        </w:numPr>
        <w:rPr>
          <w:i/>
        </w:rPr>
      </w:pPr>
      <w:r w:rsidRPr="00D87C8B">
        <w:t xml:space="preserve">Kašėtienė, Rasa. 2016.  Liaudies pedagogikos atspindžiai lietuvių patarlėse, priešodžiuose ir situaciniuose posakiuose. </w:t>
      </w:r>
      <w:r w:rsidRPr="00C5068D">
        <w:rPr>
          <w:i/>
        </w:rPr>
        <w:t xml:space="preserve">Vaikų ugdymas tradicinėje kultūroje. </w:t>
      </w:r>
      <w:hyperlink r:id="rId8" w:history="1">
        <w:r w:rsidRPr="00C5068D">
          <w:rPr>
            <w:rStyle w:val="Hipercze"/>
            <w:i/>
          </w:rPr>
          <w:t>https://www.llti.lt/failai/TD51%20internetui-151-166.pdf</w:t>
        </w:r>
      </w:hyperlink>
    </w:p>
    <w:p w:rsidR="00C5068D" w:rsidRDefault="00C5068D" w:rsidP="00C5068D">
      <w:pPr>
        <w:pStyle w:val="Akapitzlist"/>
        <w:numPr>
          <w:ilvl w:val="0"/>
          <w:numId w:val="34"/>
        </w:numPr>
        <w:rPr>
          <w:lang w:val="lt-LT"/>
        </w:rPr>
      </w:pPr>
      <w:r w:rsidRPr="00C5068D">
        <w:rPr>
          <w:lang w:val="lt-LT"/>
        </w:rPr>
        <w:t>LKŽ - Lietuvių kalbos žodynas, t. I–XX, Vilnius: Lietuvių kalbos institutas, 1968–2002.</w:t>
      </w:r>
    </w:p>
    <w:p w:rsidR="004A127A" w:rsidRPr="004A127A" w:rsidRDefault="004A127A" w:rsidP="004A127A">
      <w:pPr>
        <w:rPr>
          <w:lang w:val="lt-LT"/>
        </w:rPr>
      </w:pPr>
    </w:p>
    <w:p w:rsidR="00C5068D" w:rsidRPr="004A127A" w:rsidRDefault="004A127A" w:rsidP="004A127A">
      <w:pPr>
        <w:pStyle w:val="Nagwek1"/>
        <w:rPr>
          <w:color w:val="C00000"/>
          <w:sz w:val="48"/>
          <w:szCs w:val="48"/>
        </w:rPr>
      </w:pPr>
      <w:r w:rsidRPr="004A127A">
        <w:rPr>
          <w:color w:val="C00000"/>
          <w:sz w:val="48"/>
          <w:szCs w:val="48"/>
        </w:rPr>
        <w:t>2 tipo didaktinė medžiaga</w:t>
      </w:r>
    </w:p>
    <w:p w:rsidR="004A127A" w:rsidRDefault="004A127A" w:rsidP="004A127A">
      <w:pPr>
        <w:ind w:hanging="2"/>
        <w:rPr>
          <w:lang w:val="lt-LT"/>
        </w:rPr>
      </w:pPr>
      <w:r w:rsidRPr="004A127A">
        <w:rPr>
          <w:b/>
          <w:lang w:val="lt-LT"/>
        </w:rPr>
        <w:t>Kalbos mokymo dalykas/ Nelingvistinis dalykas:</w:t>
      </w:r>
      <w:r>
        <w:rPr>
          <w:lang w:val="lt-LT"/>
        </w:rPr>
        <w:t xml:space="preserve"> Tikslinė grupė 1 - Anglų kalba tarpkultūrinei komunikacijai (C1); Tikslinė grupė 2 -</w:t>
      </w:r>
      <w:r w:rsidRPr="009C03A7">
        <w:rPr>
          <w:lang w:val="lt-LT"/>
        </w:rPr>
        <w:t xml:space="preserve">/ </w:t>
      </w:r>
      <w:r>
        <w:rPr>
          <w:lang w:val="lt-LT"/>
        </w:rPr>
        <w:t>Tarpkultūrinė komunikacija</w:t>
      </w:r>
      <w:r w:rsidRPr="009C03A7">
        <w:rPr>
          <w:lang w:val="lt-LT"/>
        </w:rPr>
        <w:t xml:space="preserve"> </w:t>
      </w:r>
    </w:p>
    <w:p w:rsidR="004A127A" w:rsidRDefault="004A127A" w:rsidP="004A127A">
      <w:pPr>
        <w:rPr>
          <w:lang w:val="lt-LT"/>
        </w:rPr>
      </w:pPr>
      <w:r w:rsidRPr="004A127A">
        <w:rPr>
          <w:b/>
          <w:lang w:val="lt-LT"/>
        </w:rPr>
        <w:t>Dėstymo kalba:</w:t>
      </w:r>
      <w:r>
        <w:rPr>
          <w:lang w:val="lt-LT"/>
        </w:rPr>
        <w:t xml:space="preserve"> dalykai dėstomi anglų kalba, bet šiai paskaitai pasitelkiamos įvairios kalbos, kurias moka studentai</w:t>
      </w:r>
    </w:p>
    <w:p w:rsidR="004A127A" w:rsidRPr="009C03A7" w:rsidRDefault="004A127A" w:rsidP="004A127A">
      <w:pPr>
        <w:rPr>
          <w:lang w:val="lt-LT"/>
        </w:rPr>
      </w:pPr>
      <w:r w:rsidRPr="004A127A">
        <w:rPr>
          <w:b/>
          <w:lang w:val="lt-LT"/>
        </w:rPr>
        <w:t>Paskaitos tema:</w:t>
      </w:r>
      <w:r w:rsidRPr="009C03A7">
        <w:rPr>
          <w:lang w:val="lt-LT"/>
        </w:rPr>
        <w:t xml:space="preserve"> </w:t>
      </w:r>
      <w:r>
        <w:rPr>
          <w:lang w:val="lt-LT"/>
        </w:rPr>
        <w:t>Liaudies išminties – patarlių – palyginimas įvairiose kalbose ir kultūrose</w:t>
      </w:r>
      <w:r w:rsidRPr="009C03A7">
        <w:rPr>
          <w:lang w:val="lt-LT"/>
        </w:rPr>
        <w:t xml:space="preserve"> </w:t>
      </w:r>
    </w:p>
    <w:p w:rsidR="004A127A" w:rsidRPr="009C03A7" w:rsidRDefault="004A127A" w:rsidP="004A127A">
      <w:pPr>
        <w:rPr>
          <w:lang w:val="lt-LT"/>
        </w:rPr>
      </w:pPr>
      <w:r w:rsidRPr="004A127A">
        <w:rPr>
          <w:b/>
          <w:lang w:val="lt-LT"/>
        </w:rPr>
        <w:t>Studentų auditorija</w:t>
      </w:r>
      <w:r w:rsidRPr="009C03A7">
        <w:rPr>
          <w:lang w:val="lt-LT"/>
        </w:rPr>
        <w:t>: Ling</w:t>
      </w:r>
      <w:r>
        <w:rPr>
          <w:lang w:val="lt-LT"/>
        </w:rPr>
        <w:t>vistiškai įvairi (įvairios gimtosios kalbos, daugiakalbiai profiliai)</w:t>
      </w:r>
    </w:p>
    <w:p w:rsidR="004A127A" w:rsidRPr="009C03A7" w:rsidRDefault="004A127A" w:rsidP="004A127A">
      <w:pPr>
        <w:rPr>
          <w:lang w:val="lt-LT"/>
        </w:rPr>
      </w:pPr>
      <w:r w:rsidRPr="004A127A">
        <w:rPr>
          <w:b/>
          <w:lang w:val="lt-LT"/>
        </w:rPr>
        <w:t>Paskaitos tikslas:</w:t>
      </w:r>
      <w:r>
        <w:rPr>
          <w:lang w:val="lt-LT"/>
        </w:rPr>
        <w:t xml:space="preserve"> suteikti galimybes studentams įgyti tarpkalbinio perkėlimo gebėjimus lingvistiniame, tarpkultūriniame ir sociokultūriniame lygmenyse </w:t>
      </w:r>
    </w:p>
    <w:p w:rsidR="004A127A" w:rsidRPr="009C03A7" w:rsidRDefault="004A127A" w:rsidP="004A127A">
      <w:pPr>
        <w:rPr>
          <w:lang w:val="lt-LT"/>
        </w:rPr>
      </w:pPr>
      <w:r w:rsidRPr="004A127A">
        <w:rPr>
          <w:b/>
          <w:lang w:val="lt-LT"/>
        </w:rPr>
        <w:t>Taikomos daugiakalbystės strategijos:</w:t>
      </w:r>
      <w:r w:rsidRPr="009C03A7">
        <w:rPr>
          <w:lang w:val="lt-LT"/>
        </w:rPr>
        <w:t xml:space="preserve"> </w:t>
      </w:r>
      <w:r>
        <w:rPr>
          <w:lang w:val="lt-LT"/>
        </w:rPr>
        <w:t>tarplingvistinis, sociokultūrinis ir tarpkultūrinis palyginimas</w:t>
      </w:r>
    </w:p>
    <w:p w:rsidR="00C5068D" w:rsidRPr="00C5068D" w:rsidRDefault="00C5068D" w:rsidP="00C5068D">
      <w:pPr>
        <w:rPr>
          <w:lang w:val="lt-LT"/>
        </w:rPr>
      </w:pPr>
    </w:p>
    <w:p w:rsidR="00C5068D" w:rsidRDefault="004A127A" w:rsidP="004A127A">
      <w:pPr>
        <w:pStyle w:val="Nagwek1"/>
        <w:rPr>
          <w:lang w:val="lt-LT"/>
        </w:rPr>
      </w:pPr>
      <w:r>
        <w:rPr>
          <w:lang w:val="lt-LT"/>
        </w:rPr>
        <w:t xml:space="preserve">Liaudies išmintis: </w:t>
      </w:r>
      <w:r w:rsidRPr="009C03A7">
        <w:rPr>
          <w:lang w:val="lt-LT"/>
        </w:rPr>
        <w:t>P</w:t>
      </w:r>
      <w:r>
        <w:rPr>
          <w:lang w:val="lt-LT"/>
        </w:rPr>
        <w:t>atarlės</w:t>
      </w:r>
    </w:p>
    <w:p w:rsidR="004A127A" w:rsidRDefault="004A127A" w:rsidP="004A127A">
      <w:pPr>
        <w:rPr>
          <w:lang w:val="lt-LT"/>
        </w:rPr>
      </w:pPr>
      <w:r>
        <w:rPr>
          <w:lang w:val="lt-LT"/>
        </w:rPr>
        <w:t>Scenarijaus autorė:</w:t>
      </w:r>
      <w:r w:rsidRPr="009C03A7">
        <w:rPr>
          <w:lang w:val="lt-LT"/>
        </w:rPr>
        <w:t xml:space="preserve"> Nemira Mačianskienė</w:t>
      </w:r>
      <w:r>
        <w:rPr>
          <w:lang w:val="lt-LT"/>
        </w:rPr>
        <w:t>, Vytauto Didžiojo universitetas</w:t>
      </w:r>
    </w:p>
    <w:p w:rsidR="004A127A" w:rsidRDefault="004A127A" w:rsidP="004A127A">
      <w:pPr>
        <w:rPr>
          <w:lang w:val="lt-LT"/>
        </w:rPr>
      </w:pPr>
    </w:p>
    <w:p w:rsidR="004A127A" w:rsidRPr="009C03A7" w:rsidRDefault="004A127A" w:rsidP="004A127A">
      <w:pPr>
        <w:pStyle w:val="Nagwek2"/>
        <w:rPr>
          <w:lang w:val="lt-LT"/>
        </w:rPr>
      </w:pPr>
      <w:r>
        <w:rPr>
          <w:lang w:val="lt-LT"/>
        </w:rPr>
        <w:t xml:space="preserve">Dėstytojo mokymosi rezultatai atitinka šiuos </w:t>
      </w:r>
      <w:r w:rsidRPr="008914B3">
        <w:rPr>
          <w:i/>
          <w:lang w:val="lt-LT"/>
        </w:rPr>
        <w:t>Kaip?</w:t>
      </w:r>
      <w:r>
        <w:rPr>
          <w:lang w:val="lt-LT"/>
        </w:rPr>
        <w:t xml:space="preserve"> modulio mokymosi rezultatus, pateiktus </w:t>
      </w:r>
      <w:r w:rsidRPr="008914B3">
        <w:rPr>
          <w:i/>
          <w:lang w:val="lt-LT"/>
        </w:rPr>
        <w:t>Aprašomojoje dėstytojų kompetencijų skalėje</w:t>
      </w:r>
      <w:r w:rsidRPr="009C03A7">
        <w:rPr>
          <w:lang w:val="lt-LT"/>
        </w:rPr>
        <w:t xml:space="preserve">: </w:t>
      </w:r>
    </w:p>
    <w:p w:rsidR="004A127A" w:rsidRPr="00237A41" w:rsidRDefault="004A127A" w:rsidP="004A127A">
      <w:pPr>
        <w:ind w:left="426" w:hanging="428"/>
        <w:rPr>
          <w:lang w:val="lt-LT"/>
        </w:rPr>
      </w:pPr>
      <w:r w:rsidRPr="004A127A">
        <w:rPr>
          <w:b/>
          <w:lang w:val="lt-LT"/>
        </w:rPr>
        <w:t>3.3</w:t>
      </w:r>
      <w:r w:rsidRPr="00237A41">
        <w:rPr>
          <w:lang w:val="lt-LT"/>
        </w:rPr>
        <w:t xml:space="preserve"> </w:t>
      </w:r>
      <w:r>
        <w:rPr>
          <w:lang w:val="lt-LT"/>
        </w:rPr>
        <w:t xml:space="preserve">  </w:t>
      </w:r>
      <w:r w:rsidRPr="00237A41">
        <w:rPr>
          <w:lang w:val="lt-LT"/>
        </w:rPr>
        <w:t xml:space="preserve">Gebu tyrinėti ir tobulinti studentų daugiakalbį ir daugiakultūrį repertuarą bei </w:t>
      </w:r>
      <w:r>
        <w:rPr>
          <w:lang w:val="lt-LT"/>
        </w:rPr>
        <w:t>remiantis</w:t>
      </w:r>
      <w:r w:rsidRPr="00237A41">
        <w:rPr>
          <w:lang w:val="lt-LT"/>
        </w:rPr>
        <w:t xml:space="preserve"> šiuo repertuar</w:t>
      </w:r>
      <w:r>
        <w:rPr>
          <w:lang w:val="lt-LT"/>
        </w:rPr>
        <w:t>u</w:t>
      </w:r>
      <w:r w:rsidRPr="00237A41">
        <w:rPr>
          <w:lang w:val="lt-LT"/>
        </w:rPr>
        <w:t xml:space="preserve">, </w:t>
      </w:r>
      <w:r>
        <w:rPr>
          <w:lang w:val="lt-LT"/>
        </w:rPr>
        <w:t xml:space="preserve">sukurti užduotis, </w:t>
      </w:r>
      <w:r w:rsidRPr="00237A41">
        <w:rPr>
          <w:lang w:val="lt-LT"/>
        </w:rPr>
        <w:t>tob</w:t>
      </w:r>
      <w:r>
        <w:rPr>
          <w:lang w:val="lt-LT"/>
        </w:rPr>
        <w:t>u</w:t>
      </w:r>
      <w:r w:rsidRPr="00237A41">
        <w:rPr>
          <w:lang w:val="lt-LT"/>
        </w:rPr>
        <w:t>lin</w:t>
      </w:r>
      <w:r>
        <w:rPr>
          <w:lang w:val="lt-LT"/>
        </w:rPr>
        <w:t>ančias</w:t>
      </w:r>
      <w:r w:rsidRPr="00237A41">
        <w:rPr>
          <w:lang w:val="lt-LT"/>
        </w:rPr>
        <w:t xml:space="preserve"> studentų tarplingvistinį, daugiakultūr</w:t>
      </w:r>
      <w:r>
        <w:rPr>
          <w:lang w:val="lt-LT"/>
        </w:rPr>
        <w:t>in</w:t>
      </w:r>
      <w:r w:rsidRPr="00237A41">
        <w:rPr>
          <w:lang w:val="lt-LT"/>
        </w:rPr>
        <w:t>į ir sociokultūr</w:t>
      </w:r>
      <w:r>
        <w:rPr>
          <w:lang w:val="lt-LT"/>
        </w:rPr>
        <w:t>in</w:t>
      </w:r>
      <w:r w:rsidRPr="00237A41">
        <w:rPr>
          <w:lang w:val="lt-LT"/>
        </w:rPr>
        <w:t>į sąmoningumą.</w:t>
      </w:r>
    </w:p>
    <w:p w:rsidR="004A127A" w:rsidRPr="00B53BED" w:rsidRDefault="004A127A" w:rsidP="004A127A">
      <w:pPr>
        <w:ind w:left="426" w:hanging="428"/>
        <w:rPr>
          <w:lang w:val="lt-LT"/>
        </w:rPr>
      </w:pPr>
      <w:r w:rsidRPr="004A127A">
        <w:rPr>
          <w:b/>
          <w:lang w:val="lt-LT"/>
        </w:rPr>
        <w:t>3.4</w:t>
      </w:r>
      <w:r w:rsidRPr="00B53BED">
        <w:rPr>
          <w:lang w:val="lt-LT"/>
        </w:rPr>
        <w:t xml:space="preserve"> </w:t>
      </w:r>
      <w:r>
        <w:rPr>
          <w:lang w:val="lt-LT"/>
        </w:rPr>
        <w:t xml:space="preserve">  </w:t>
      </w:r>
      <w:r w:rsidRPr="00B53BED">
        <w:rPr>
          <w:lang w:val="lt-LT"/>
        </w:rPr>
        <w:t xml:space="preserve">Gebu plėsti studentų lingvistinį ir kultūrinį repertuarą </w:t>
      </w:r>
      <w:r>
        <w:rPr>
          <w:lang w:val="lt-LT"/>
        </w:rPr>
        <w:t>mažesnės įvairovės kontekstuose</w:t>
      </w:r>
      <w:r w:rsidRPr="00B53BED">
        <w:rPr>
          <w:lang w:val="lt-LT"/>
        </w:rPr>
        <w:t xml:space="preserve">. </w:t>
      </w:r>
    </w:p>
    <w:p w:rsidR="004A127A" w:rsidRPr="00B53BED" w:rsidRDefault="004A127A" w:rsidP="004A127A">
      <w:pPr>
        <w:ind w:left="426" w:hanging="428"/>
        <w:rPr>
          <w:lang w:val="lt-LT"/>
        </w:rPr>
      </w:pPr>
      <w:r w:rsidRPr="004A127A">
        <w:rPr>
          <w:b/>
          <w:lang w:val="lt-LT"/>
        </w:rPr>
        <w:t>3.5.</w:t>
      </w:r>
      <w:r w:rsidRPr="00B53BED">
        <w:rPr>
          <w:lang w:val="lt-LT"/>
        </w:rPr>
        <w:t xml:space="preserve"> </w:t>
      </w:r>
      <w:r>
        <w:rPr>
          <w:lang w:val="lt-LT"/>
        </w:rPr>
        <w:t xml:space="preserve"> </w:t>
      </w:r>
      <w:r w:rsidRPr="00B53BED">
        <w:rPr>
          <w:lang w:val="lt-LT"/>
        </w:rPr>
        <w:t>Gebu parengti dalyką, kuris grindžiamas daugiakalbystė ir daugiakultūriškumą plėtojančiai</w:t>
      </w:r>
      <w:r>
        <w:rPr>
          <w:lang w:val="lt-LT"/>
        </w:rPr>
        <w:t>s   metodais.</w:t>
      </w:r>
    </w:p>
    <w:p w:rsidR="004A127A" w:rsidRDefault="004A127A" w:rsidP="004A127A">
      <w:pPr>
        <w:rPr>
          <w:lang w:val="lt-LT"/>
        </w:rPr>
      </w:pPr>
    </w:p>
    <w:p w:rsidR="004A127A" w:rsidRPr="00B53BED" w:rsidRDefault="004A127A" w:rsidP="004A127A">
      <w:pPr>
        <w:pStyle w:val="Nagwek2"/>
        <w:rPr>
          <w:lang w:val="lt-LT"/>
        </w:rPr>
      </w:pPr>
      <w:r w:rsidRPr="00B53BED">
        <w:rPr>
          <w:lang w:val="lt-LT"/>
        </w:rPr>
        <w:lastRenderedPageBreak/>
        <w:t>Atlikę paskaitos užduotis bei pabaigę projektines užduotis, studentai gebės:</w:t>
      </w:r>
    </w:p>
    <w:p w:rsidR="004A127A" w:rsidRPr="00B53BED" w:rsidRDefault="004A127A" w:rsidP="004A127A">
      <w:pPr>
        <w:pStyle w:val="Akapitzlist"/>
        <w:numPr>
          <w:ilvl w:val="0"/>
          <w:numId w:val="35"/>
        </w:numPr>
        <w:tabs>
          <w:tab w:val="left" w:pos="284"/>
        </w:tabs>
        <w:ind w:left="284" w:hanging="284"/>
        <w:rPr>
          <w:lang w:val="lt-LT"/>
        </w:rPr>
      </w:pPr>
      <w:r>
        <w:rPr>
          <w:lang w:val="lt-LT"/>
        </w:rPr>
        <w:t>Atlikti tarplingvistinį, tarpkultūrinį ir sociokultūrinį tyrimą, interpretuoti rezultatus ir juos aptarti</w:t>
      </w:r>
      <w:r w:rsidRPr="00B53BED">
        <w:rPr>
          <w:lang w:val="lt-LT"/>
        </w:rPr>
        <w:t>.</w:t>
      </w:r>
    </w:p>
    <w:p w:rsidR="004A127A" w:rsidRPr="00B53BED" w:rsidRDefault="004A127A" w:rsidP="004A127A">
      <w:pPr>
        <w:pStyle w:val="Akapitzlist"/>
        <w:numPr>
          <w:ilvl w:val="0"/>
          <w:numId w:val="35"/>
        </w:numPr>
        <w:tabs>
          <w:tab w:val="left" w:pos="284"/>
        </w:tabs>
        <w:ind w:left="284" w:hanging="284"/>
        <w:rPr>
          <w:lang w:val="lt-LT"/>
        </w:rPr>
      </w:pPr>
      <w:r>
        <w:rPr>
          <w:lang w:val="lt-LT"/>
        </w:rPr>
        <w:t>Labiau vertinti savo turimo daugiakalbio repertuaro naudingumą bei daugiakalbystės ir tarplingvistinius metodus, taikomus mokantis bei bendraujant įvairiose tarpkultūrinėse situacijose,</w:t>
      </w:r>
    </w:p>
    <w:p w:rsidR="004A127A" w:rsidRDefault="004A127A" w:rsidP="004A127A">
      <w:pPr>
        <w:pStyle w:val="Akapitzlist"/>
        <w:numPr>
          <w:ilvl w:val="0"/>
          <w:numId w:val="35"/>
        </w:numPr>
        <w:tabs>
          <w:tab w:val="left" w:pos="284"/>
        </w:tabs>
        <w:ind w:left="284" w:hanging="284"/>
        <w:rPr>
          <w:lang w:val="lt-LT"/>
        </w:rPr>
      </w:pPr>
      <w:r>
        <w:rPr>
          <w:lang w:val="lt-LT"/>
        </w:rPr>
        <w:t>Būti atidesni tarpkultūriniams ir tarplingvistiniams kalbų ir kultūrų skirtumams</w:t>
      </w:r>
      <w:r w:rsidRPr="00B53BED">
        <w:rPr>
          <w:lang w:val="lt-LT"/>
        </w:rPr>
        <w:t>.</w:t>
      </w:r>
    </w:p>
    <w:p w:rsidR="004A127A" w:rsidRDefault="004A127A" w:rsidP="004A127A">
      <w:pPr>
        <w:tabs>
          <w:tab w:val="left" w:pos="284"/>
        </w:tabs>
        <w:rPr>
          <w:lang w:val="lt-LT"/>
        </w:rPr>
      </w:pPr>
    </w:p>
    <w:p w:rsidR="00F16985" w:rsidRPr="00F16985" w:rsidRDefault="00F16985" w:rsidP="00F16985">
      <w:pPr>
        <w:rPr>
          <w:b/>
          <w:lang w:val="es-ES"/>
        </w:rPr>
      </w:pPr>
      <w:r w:rsidRPr="00F16985">
        <w:rPr>
          <w:b/>
          <w:lang w:val="lt-LT"/>
        </w:rPr>
        <w:t>Pateikiami 5 priedai</w:t>
      </w:r>
    </w:p>
    <w:p w:rsidR="00F16985" w:rsidRPr="00B53BED" w:rsidRDefault="00F16985" w:rsidP="00F16985">
      <w:pPr>
        <w:rPr>
          <w:lang w:val="es-ES"/>
        </w:rPr>
      </w:pPr>
      <w:r w:rsidRPr="00F16985">
        <w:rPr>
          <w:b/>
          <w:lang w:val="es-ES"/>
        </w:rPr>
        <w:t>Formuojamasis vertinimas:</w:t>
      </w:r>
      <w:r w:rsidRPr="00B53BED">
        <w:rPr>
          <w:lang w:val="es-ES"/>
        </w:rPr>
        <w:t xml:space="preserve"> kolegų (</w:t>
      </w:r>
      <w:r>
        <w:rPr>
          <w:lang w:val="es-ES"/>
        </w:rPr>
        <w:t xml:space="preserve">auditorijos ir grupės narių) </w:t>
      </w:r>
      <w:r w:rsidRPr="00B53BED">
        <w:rPr>
          <w:lang w:val="es-ES"/>
        </w:rPr>
        <w:t xml:space="preserve">komentarai po projekto žodinio pristatymo  </w:t>
      </w:r>
    </w:p>
    <w:p w:rsidR="00F16985" w:rsidRDefault="00F16985" w:rsidP="00F16985">
      <w:pPr>
        <w:rPr>
          <w:lang w:val="lt-LT"/>
        </w:rPr>
      </w:pPr>
      <w:r w:rsidRPr="00F16985">
        <w:rPr>
          <w:b/>
          <w:lang w:val="es-ES"/>
        </w:rPr>
        <w:t>Sumuojamasis vertinimas:</w:t>
      </w:r>
      <w:r w:rsidRPr="00B53BED">
        <w:rPr>
          <w:lang w:val="es-ES"/>
        </w:rPr>
        <w:t xml:space="preserve"> projekto ataskaitos vertinimas (vertina dėstytoja pagal žemiau pateiktus kriterij</w:t>
      </w:r>
      <w:r>
        <w:rPr>
          <w:lang w:val="es-ES"/>
        </w:rPr>
        <w:t>us)</w:t>
      </w:r>
    </w:p>
    <w:p w:rsidR="00F16985" w:rsidRDefault="00F16985" w:rsidP="00F16985">
      <w:pPr>
        <w:rPr>
          <w:lang w:val="lt-LT"/>
        </w:rPr>
      </w:pPr>
      <w:r w:rsidRPr="00F16985">
        <w:rPr>
          <w:b/>
          <w:lang w:val="lt-LT"/>
        </w:rPr>
        <w:t>Priedai dėstytojui:</w:t>
      </w:r>
      <w:r w:rsidRPr="009C03A7">
        <w:rPr>
          <w:lang w:val="lt-LT"/>
        </w:rPr>
        <w:t xml:space="preserve"> </w:t>
      </w:r>
      <w:r>
        <w:rPr>
          <w:lang w:val="lt-LT"/>
        </w:rPr>
        <w:t>5</w:t>
      </w:r>
      <w:r w:rsidRPr="009C03A7">
        <w:rPr>
          <w:lang w:val="lt-LT"/>
        </w:rPr>
        <w:t xml:space="preserve"> </w:t>
      </w:r>
      <w:r>
        <w:rPr>
          <w:lang w:val="lt-LT"/>
        </w:rPr>
        <w:t>priedai – darbalapiai</w:t>
      </w:r>
    </w:p>
    <w:p w:rsidR="00F16985" w:rsidRDefault="00F16985" w:rsidP="00F16985">
      <w:pPr>
        <w:rPr>
          <w:lang w:val="lt-LT"/>
        </w:rPr>
      </w:pPr>
    </w:p>
    <w:p w:rsidR="00F16985" w:rsidRDefault="00F16985" w:rsidP="00F16985">
      <w:pPr>
        <w:pStyle w:val="Nagwek2"/>
        <w:rPr>
          <w:lang w:val="lt-LT"/>
        </w:rPr>
      </w:pPr>
      <w:r>
        <w:rPr>
          <w:lang w:val="lt-LT"/>
        </w:rPr>
        <w:t>Scenarijaus dalys - paskaitos eiga:</w:t>
      </w:r>
    </w:p>
    <w:p w:rsidR="00F16985" w:rsidRPr="00F16985" w:rsidRDefault="00F16985" w:rsidP="00F16985">
      <w:pPr>
        <w:pStyle w:val="Akapitzlist"/>
        <w:numPr>
          <w:ilvl w:val="0"/>
          <w:numId w:val="36"/>
        </w:numPr>
        <w:rPr>
          <w:lang w:val="lt-LT"/>
        </w:rPr>
      </w:pPr>
      <w:r w:rsidRPr="00F16985">
        <w:rPr>
          <w:b/>
          <w:lang w:val="lt-LT"/>
        </w:rPr>
        <w:t>I etapas</w:t>
      </w:r>
      <w:r w:rsidRPr="00F16985">
        <w:rPr>
          <w:lang w:val="lt-LT"/>
        </w:rPr>
        <w:t xml:space="preserve"> – pasirengimas projektui (I ir II tikslinė grupės)</w:t>
      </w:r>
    </w:p>
    <w:p w:rsidR="00F16985" w:rsidRPr="00F16985" w:rsidRDefault="00F16985" w:rsidP="00F16985">
      <w:pPr>
        <w:pStyle w:val="Akapitzlist"/>
        <w:numPr>
          <w:ilvl w:val="0"/>
          <w:numId w:val="36"/>
        </w:numPr>
        <w:rPr>
          <w:lang w:val="lt-LT"/>
        </w:rPr>
      </w:pPr>
      <w:r w:rsidRPr="00F16985">
        <w:rPr>
          <w:b/>
          <w:lang w:val="lt-LT"/>
        </w:rPr>
        <w:t>II etapas</w:t>
      </w:r>
      <w:r w:rsidRPr="00F16985">
        <w:rPr>
          <w:lang w:val="lt-LT"/>
        </w:rPr>
        <w:t xml:space="preserve"> – projekto vykdymas grupėse,  patarlių rinkimas, analizė, projekto rezultatų pristatymo parengimas ir pristatymas žodžiu (I ir II tikslinės grupė) bei projekto Tyrimo rezultatų ataskaita raštu (II tikslinė grupė)</w:t>
      </w:r>
    </w:p>
    <w:p w:rsidR="00F16985" w:rsidRPr="00CF0214" w:rsidRDefault="00F16985" w:rsidP="00F16985">
      <w:pPr>
        <w:rPr>
          <w:b/>
          <w:lang w:val="lt-LT"/>
        </w:rPr>
      </w:pPr>
      <w:r w:rsidRPr="00CF0214">
        <w:rPr>
          <w:b/>
          <w:lang w:val="lt-LT"/>
        </w:rPr>
        <w:t>I etapas: Pasirengimas projektui</w:t>
      </w:r>
    </w:p>
    <w:p w:rsidR="00F16985" w:rsidRPr="00F16985" w:rsidRDefault="00F16985" w:rsidP="00F16985">
      <w:pPr>
        <w:pStyle w:val="Akapitzlist"/>
        <w:numPr>
          <w:ilvl w:val="0"/>
          <w:numId w:val="38"/>
        </w:numPr>
        <w:rPr>
          <w:lang w:val="lt-LT"/>
        </w:rPr>
      </w:pPr>
      <w:r w:rsidRPr="00F16985">
        <w:rPr>
          <w:lang w:val="lt-LT"/>
        </w:rPr>
        <w:t>I užduotis. Diskusija: patarlės ir jų vartojimas. Klausimai klasės diskusijai:</w:t>
      </w:r>
    </w:p>
    <w:p w:rsidR="00F16985" w:rsidRDefault="00F16985" w:rsidP="00F16985">
      <w:pPr>
        <w:pStyle w:val="Bullet1"/>
        <w:numPr>
          <w:ilvl w:val="0"/>
          <w:numId w:val="39"/>
        </w:numPr>
        <w:ind w:left="1134"/>
        <w:rPr>
          <w:lang w:val="lt-LT"/>
        </w:rPr>
      </w:pPr>
      <w:r>
        <w:rPr>
          <w:lang w:val="lt-LT"/>
        </w:rPr>
        <w:t>Kaip apibūdintumėte, ką reiškia patarlės?</w:t>
      </w:r>
    </w:p>
    <w:p w:rsidR="00F16985" w:rsidRDefault="00F16985" w:rsidP="00F16985">
      <w:pPr>
        <w:pStyle w:val="Bullet1"/>
        <w:numPr>
          <w:ilvl w:val="0"/>
          <w:numId w:val="39"/>
        </w:numPr>
        <w:ind w:left="1134"/>
        <w:rPr>
          <w:lang w:val="lt-LT"/>
        </w:rPr>
      </w:pPr>
      <w:r w:rsidRPr="00BE549E">
        <w:rPr>
          <w:lang w:val="lt-LT"/>
        </w:rPr>
        <w:t>Ar dažnai vartojate patarles bendraudami su savo draugais?</w:t>
      </w:r>
      <w:r>
        <w:rPr>
          <w:lang w:val="lt-LT"/>
        </w:rPr>
        <w:t xml:space="preserve"> Jei ne, tai, kaip manote, kodėl?</w:t>
      </w:r>
    </w:p>
    <w:p w:rsidR="00F16985" w:rsidRPr="00BE549E" w:rsidRDefault="00F16985" w:rsidP="00F16985">
      <w:pPr>
        <w:pStyle w:val="Bullet1"/>
        <w:numPr>
          <w:ilvl w:val="0"/>
          <w:numId w:val="39"/>
        </w:numPr>
        <w:ind w:left="1134"/>
        <w:rPr>
          <w:lang w:val="lt-LT"/>
        </w:rPr>
      </w:pPr>
      <w:r w:rsidRPr="00BE549E">
        <w:rPr>
          <w:lang w:val="lt-LT"/>
        </w:rPr>
        <w:t>Ar dažnai girdite patarles medijose, paskaitose, ar kitose bendravimo situacijose?</w:t>
      </w:r>
    </w:p>
    <w:p w:rsidR="00F16985" w:rsidRPr="00F16985" w:rsidRDefault="00F16985" w:rsidP="00F16985">
      <w:pPr>
        <w:pStyle w:val="Akapitzlist"/>
        <w:numPr>
          <w:ilvl w:val="0"/>
          <w:numId w:val="37"/>
        </w:numPr>
        <w:rPr>
          <w:lang w:val="lt-LT"/>
        </w:rPr>
      </w:pPr>
      <w:r w:rsidRPr="00F16985">
        <w:rPr>
          <w:lang w:val="lt-LT"/>
        </w:rPr>
        <w:t>II užduotis. Parašykite 3 patarles savo gimtąja kalba, kurias prisimenate.</w:t>
      </w:r>
    </w:p>
    <w:p w:rsidR="00F16985" w:rsidRPr="00F16985" w:rsidRDefault="00F16985" w:rsidP="00F16985">
      <w:pPr>
        <w:pStyle w:val="Akapitzlist"/>
        <w:numPr>
          <w:ilvl w:val="0"/>
          <w:numId w:val="37"/>
        </w:numPr>
        <w:rPr>
          <w:lang w:val="lt-LT"/>
        </w:rPr>
      </w:pPr>
      <w:r w:rsidRPr="00F16985">
        <w:rPr>
          <w:lang w:val="lt-LT"/>
        </w:rPr>
        <w:t>III užduotis: Į lentelę surašykite patarles savo gimtąja kalba – galite pratęsti lentelę, jei žinote daugiau nei 3. Paaiškinkite tas patarles angliškai – išverskite į anglų kalbą, arba, jei žinote, parašykite ekvivalentą anglų kalba.</w:t>
      </w:r>
    </w:p>
    <w:p w:rsidR="00F16985" w:rsidRDefault="00F16985" w:rsidP="00F16985">
      <w:pPr>
        <w:pStyle w:val="Akapitzlist"/>
        <w:numPr>
          <w:ilvl w:val="0"/>
          <w:numId w:val="37"/>
        </w:numPr>
        <w:rPr>
          <w:lang w:val="lt-LT"/>
        </w:rPr>
      </w:pPr>
      <w:r w:rsidRPr="00F16985">
        <w:rPr>
          <w:lang w:val="lt-LT"/>
        </w:rPr>
        <w:t xml:space="preserve">IV užduotis. Atlikite apklausą auditorijoje – ar studentai, kurių gimtoji kalba yra kita nei jūsų, turi panašias patarles savo kalboj?  Užsirašykite surinktus duomenis į lentelę 1 (žr. Priedas 1). </w:t>
      </w:r>
    </w:p>
    <w:p w:rsidR="00F16985" w:rsidRDefault="00F16985" w:rsidP="00F16985">
      <w:pPr>
        <w:rPr>
          <w:b/>
          <w:lang w:val="lt-LT"/>
        </w:rPr>
      </w:pPr>
    </w:p>
    <w:p w:rsidR="00F16985" w:rsidRDefault="00F16985" w:rsidP="00F16985">
      <w:pPr>
        <w:rPr>
          <w:b/>
          <w:lang w:val="lt-LT"/>
        </w:rPr>
      </w:pPr>
    </w:p>
    <w:p w:rsidR="00F16985" w:rsidRDefault="00F16985" w:rsidP="00F16985">
      <w:pPr>
        <w:rPr>
          <w:b/>
          <w:lang w:val="lt-LT"/>
        </w:rPr>
      </w:pPr>
    </w:p>
    <w:p w:rsidR="00F16985" w:rsidRDefault="00F16985" w:rsidP="00F16985">
      <w:pPr>
        <w:rPr>
          <w:b/>
          <w:lang w:val="lt-LT"/>
        </w:rPr>
      </w:pPr>
      <w:r w:rsidRPr="00F16985">
        <w:rPr>
          <w:b/>
          <w:lang w:val="lt-LT"/>
        </w:rPr>
        <w:lastRenderedPageBreak/>
        <w:t xml:space="preserve">II etapas: Projektas  „Kalba ir kultūra“ – liaudies išmintis: patarlės. </w:t>
      </w:r>
    </w:p>
    <w:p w:rsidR="00F16985" w:rsidRDefault="00F16985" w:rsidP="00F16985">
      <w:pPr>
        <w:pStyle w:val="Akapitzlist"/>
        <w:numPr>
          <w:ilvl w:val="0"/>
          <w:numId w:val="40"/>
        </w:numPr>
        <w:rPr>
          <w:lang w:val="lt-LT"/>
        </w:rPr>
      </w:pPr>
      <w:r w:rsidRPr="00F16985">
        <w:rPr>
          <w:lang w:val="lt-LT"/>
        </w:rPr>
        <w:t xml:space="preserve">I užduotis. Dirbame grupėse. Dėstytojas paskirsto studentus į grupes, kad būtų užtikrinta lingvistinė įvairovė, t.y., kad vienoje grupėje (jei galima) nebūtų ta pačia kalba kalbančių studentų. Dėstytojas nustato projekto trukmę – kiek laiko studentai turi projektui atlikti </w:t>
      </w:r>
    </w:p>
    <w:p w:rsidR="00F16985" w:rsidRPr="00F16985" w:rsidRDefault="00F16985" w:rsidP="00F16985">
      <w:pPr>
        <w:pStyle w:val="Akapitzlist"/>
        <w:rPr>
          <w:lang w:val="lt-LT"/>
        </w:rPr>
      </w:pPr>
      <w:r w:rsidRPr="00F16985">
        <w:rPr>
          <w:lang w:val="lt-LT"/>
        </w:rPr>
        <w:t xml:space="preserve">( surinkti pavyzdžius, atlikti literatūros analizę, ieškodami galimų patarlių paaiškinimų – etimologijų, kultūrinių bei lingvistinių paaiškinimų). </w:t>
      </w:r>
    </w:p>
    <w:p w:rsidR="00F16985" w:rsidRPr="00F16985" w:rsidRDefault="00F16985" w:rsidP="00F16985">
      <w:pPr>
        <w:pStyle w:val="Akapitzlist"/>
        <w:numPr>
          <w:ilvl w:val="0"/>
          <w:numId w:val="40"/>
        </w:numPr>
        <w:rPr>
          <w:lang w:val="lt-LT"/>
        </w:rPr>
      </w:pPr>
      <w:r w:rsidRPr="00F16985">
        <w:rPr>
          <w:lang w:val="lt-LT"/>
        </w:rPr>
        <w:t xml:space="preserve">II užduotis: Dirbdami grupėje, surinkite 10-15 panašių patarlių, kurios vartojamos grupės narių kalbose ir kultūrose. Surašykite patarles grupės narių kalbomis ir pateikite jų vertimus/ paaiškinimus angliškai (kalbos gali vartoti skirtingus žodžius, kultūrinius elementus,  lingvistines struktūras, todėl  patarlės vertimas svarbus palyginamajai analizei) (žr. Priedai 1, 2 ir 3). </w:t>
      </w:r>
    </w:p>
    <w:p w:rsidR="00F16985" w:rsidRPr="00F637E6" w:rsidRDefault="00F16985" w:rsidP="00F16985">
      <w:pPr>
        <w:ind w:left="708"/>
        <w:rPr>
          <w:lang w:val="lt-LT"/>
        </w:rPr>
      </w:pPr>
      <w:r>
        <w:rPr>
          <w:lang w:val="lt-LT"/>
        </w:rPr>
        <w:t xml:space="preserve">Galite pasirinkti patarles pagal atskiras temas, pvz. Patarlės apie metų laikus. Patarlės apie namus. Patarlės apie vaikus, ir t.t. Arba galite surinkti panašias patarles ir tada sugrupuoti pagal kultūrinius, lingvistinius ar sociokultūrinius skirtumus.  </w:t>
      </w:r>
    </w:p>
    <w:p w:rsidR="00F16985" w:rsidRPr="00F16985" w:rsidRDefault="00F16985" w:rsidP="00F16985">
      <w:pPr>
        <w:pStyle w:val="Akapitzlist"/>
        <w:numPr>
          <w:ilvl w:val="0"/>
          <w:numId w:val="40"/>
        </w:numPr>
        <w:rPr>
          <w:lang w:val="lt-LT"/>
        </w:rPr>
      </w:pPr>
      <w:r w:rsidRPr="00F16985">
        <w:rPr>
          <w:lang w:val="lt-LT"/>
        </w:rPr>
        <w:t>III užduotis. Atlikite literatūros analizę skaitydami šaltinius savo šalies kalba – paieškokite patarlių etimologijų, galimų istorinių duomenų apie jų atsiradimą ir t.t. Jų reikės kitame žingsnyje, kai diskutuosite grupėje apie galimas patarlių etimologijas ir paaiškinimus. Užsirašykite mintis, kurias galima panaudosite diskusijoje grupėje arba tyrimo analizės pristatymuose.</w:t>
      </w:r>
    </w:p>
    <w:p w:rsidR="00F16985" w:rsidRPr="00F16985" w:rsidRDefault="00F16985" w:rsidP="00F16985">
      <w:pPr>
        <w:pStyle w:val="Akapitzlist"/>
        <w:numPr>
          <w:ilvl w:val="0"/>
          <w:numId w:val="40"/>
        </w:numPr>
        <w:rPr>
          <w:lang w:val="lt-LT"/>
        </w:rPr>
      </w:pPr>
      <w:r w:rsidRPr="00F16985">
        <w:rPr>
          <w:lang w:val="lt-LT"/>
        </w:rPr>
        <w:t>IV užduotis: dirbdami grupėje, atlikite lingvistinę (kaip skiriasi gramatinė ar leksinė patarlių struktūra), tarpkultūrinę (kokie kultūriniai, demografiniai, geografiniai ar istoriniai paaiškinimai galimi) ir sociokultūrinę analizę (t.y. kokie  sociokultūriniai veiksniai, apibūdinantys gyventojų santykius ir veiklą, gali paaiškinti patarlės atsiradimą ir reikšmę bei paplitimą.)</w:t>
      </w:r>
    </w:p>
    <w:p w:rsidR="00F16985" w:rsidRDefault="00F16985" w:rsidP="00F16985">
      <w:pPr>
        <w:ind w:left="708"/>
        <w:rPr>
          <w:lang w:val="lt-LT"/>
        </w:rPr>
      </w:pPr>
      <w:r>
        <w:rPr>
          <w:lang w:val="lt-LT"/>
        </w:rPr>
        <w:t xml:space="preserve">Taikant šį scenarijų </w:t>
      </w:r>
      <w:r w:rsidRPr="00CF0214">
        <w:rPr>
          <w:i/>
          <w:lang w:val="lt-LT"/>
        </w:rPr>
        <w:t>Anglų kalba tarpkultūrinei komunikacijai</w:t>
      </w:r>
      <w:r>
        <w:rPr>
          <w:lang w:val="lt-LT"/>
        </w:rPr>
        <w:t xml:space="preserve"> (C1) dalyke daugiau dėmesio kreipiama į lingvistinę analizę. </w:t>
      </w:r>
      <w:r w:rsidRPr="00CF0214">
        <w:rPr>
          <w:i/>
          <w:lang w:val="lt-LT"/>
        </w:rPr>
        <w:t>Tarpkultūrinės komunikacijos</w:t>
      </w:r>
      <w:r>
        <w:rPr>
          <w:lang w:val="lt-LT"/>
        </w:rPr>
        <w:t xml:space="preserve"> dalyke, kuris dėstomas įvairių magistro  programų  studentams, iš studentų tikimasi platesnės tyrimo lyginamosios analizės, apimančios visus aukščiau įvardintus aspektus (lingvistinį, tarpkultūrinį, bei sociokultūrinį). </w:t>
      </w:r>
    </w:p>
    <w:p w:rsidR="00F16985" w:rsidRPr="00F16985" w:rsidRDefault="00F16985" w:rsidP="00F16985">
      <w:pPr>
        <w:pStyle w:val="Akapitzlist"/>
        <w:numPr>
          <w:ilvl w:val="0"/>
          <w:numId w:val="41"/>
        </w:numPr>
        <w:rPr>
          <w:lang w:val="lt-LT"/>
        </w:rPr>
      </w:pPr>
      <w:r w:rsidRPr="00F16985">
        <w:rPr>
          <w:lang w:val="lt-LT"/>
        </w:rPr>
        <w:t xml:space="preserve">V  užduotis: dirbdami grupėje, parenkite pateiktis tyrimo analizės pristatymui auditorijoje. Sustruktūruokite rezultatus (lentelės, diagramos, ir t.t.). Parenkite įvadinę dalį, išvadas, literatūros sąrašą.  Pristatymo trukmė: 10 min. (Žr. Priedas 4: </w:t>
      </w:r>
      <w:r w:rsidRPr="00F16985">
        <w:rPr>
          <w:i/>
          <w:lang w:val="lt-LT"/>
        </w:rPr>
        <w:t>Grupės darbo rezultatų žodinio pristatymo vertinimo kriterijai</w:t>
      </w:r>
      <w:r w:rsidRPr="00F16985">
        <w:rPr>
          <w:lang w:val="lt-LT"/>
        </w:rPr>
        <w:t>).</w:t>
      </w:r>
    </w:p>
    <w:p w:rsidR="00F16985" w:rsidRDefault="00F16985" w:rsidP="00F16985">
      <w:pPr>
        <w:ind w:left="708"/>
        <w:rPr>
          <w:lang w:val="lt-LT"/>
        </w:rPr>
      </w:pPr>
      <w:r>
        <w:rPr>
          <w:lang w:val="lt-LT"/>
        </w:rPr>
        <w:t>Studentai pristato savo tyrimo duomenis auditorijoje. Klausytojai skatinami papildyti gautus tyrimo duomenis jų kalbose ir kultūrose vartojamomis panašiomis patarlėmis. Taupant klasės laiką, visi pristatymai sukeliami į kurso Moodle svetainę ir po kiekvieno pristatymo atveriamas Forumas studentų komentarams bei papildymams (formuojamasis vertinimas)</w:t>
      </w:r>
    </w:p>
    <w:p w:rsidR="00F16985" w:rsidRPr="00F16985" w:rsidRDefault="00F16985" w:rsidP="00F16985">
      <w:pPr>
        <w:pStyle w:val="Akapitzlist"/>
        <w:numPr>
          <w:ilvl w:val="0"/>
          <w:numId w:val="41"/>
        </w:numPr>
        <w:rPr>
          <w:lang w:val="lt-LT"/>
        </w:rPr>
      </w:pPr>
      <w:r w:rsidRPr="00F16985">
        <w:rPr>
          <w:lang w:val="lt-LT"/>
        </w:rPr>
        <w:t xml:space="preserve">VI užduotis (tik II tikslinei grupei – magistro programų studentams): dirbdami individualiai, parenkite tyrimo rezultatų ataskaitą (5-6 psl) (žr. Priedas 5: </w:t>
      </w:r>
      <w:r w:rsidRPr="00F16985">
        <w:rPr>
          <w:i/>
          <w:lang w:val="lt-LT"/>
        </w:rPr>
        <w:t>Tyrimo ataskaitos vertinimo kriterijai – sumuojamasis vertimas</w:t>
      </w:r>
      <w:r w:rsidRPr="00F16985">
        <w:rPr>
          <w:lang w:val="lt-LT"/>
        </w:rPr>
        <w:t>)</w:t>
      </w:r>
    </w:p>
    <w:p w:rsidR="00F16985" w:rsidRDefault="00F16985" w:rsidP="00F16985">
      <w:pPr>
        <w:pStyle w:val="Nagwek2"/>
        <w:rPr>
          <w:lang w:val="lt-LT"/>
        </w:rPr>
      </w:pPr>
      <w:r>
        <w:rPr>
          <w:lang w:val="lt-LT"/>
        </w:rPr>
        <w:lastRenderedPageBreak/>
        <w:t>Priedas 1. Trijų patarlių palyginimas atliekant mini apklausą auditorijoje</w:t>
      </w:r>
    </w:p>
    <w:tbl>
      <w:tblPr>
        <w:tblStyle w:val="Tabela-Siatka"/>
        <w:tblW w:w="8931" w:type="dxa"/>
        <w:tblInd w:w="-5" w:type="dxa"/>
        <w:tblLook w:val="04A0" w:firstRow="1" w:lastRow="0" w:firstColumn="1" w:lastColumn="0" w:noHBand="0" w:noVBand="1"/>
      </w:tblPr>
      <w:tblGrid>
        <w:gridCol w:w="1867"/>
        <w:gridCol w:w="2369"/>
        <w:gridCol w:w="1565"/>
        <w:gridCol w:w="1565"/>
        <w:gridCol w:w="1565"/>
      </w:tblGrid>
      <w:tr w:rsidR="00F16985" w:rsidRPr="00BE549E" w:rsidTr="00F16985">
        <w:tc>
          <w:tcPr>
            <w:tcW w:w="1985" w:type="dxa"/>
            <w:vMerge w:val="restart"/>
            <w:vAlign w:val="center"/>
          </w:tcPr>
          <w:p w:rsidR="00F16985" w:rsidRPr="00BE549E" w:rsidRDefault="00F16985" w:rsidP="00F16985">
            <w:pPr>
              <w:jc w:val="center"/>
              <w:rPr>
                <w:lang w:val="lt-LT"/>
              </w:rPr>
            </w:pPr>
            <w:r w:rsidRPr="00BE549E">
              <w:rPr>
                <w:lang w:val="lt-LT"/>
              </w:rPr>
              <w:t>Lietuviškos patarlės</w:t>
            </w:r>
          </w:p>
          <w:p w:rsidR="00F16985" w:rsidRPr="00BE549E" w:rsidRDefault="00F16985" w:rsidP="00F16985">
            <w:pPr>
              <w:jc w:val="center"/>
              <w:rPr>
                <w:lang w:val="lt-LT"/>
              </w:rPr>
            </w:pPr>
          </w:p>
        </w:tc>
        <w:tc>
          <w:tcPr>
            <w:tcW w:w="2551" w:type="dxa"/>
            <w:vMerge w:val="restart"/>
            <w:vAlign w:val="center"/>
          </w:tcPr>
          <w:p w:rsidR="00F16985" w:rsidRPr="00BE549E" w:rsidRDefault="00F16985" w:rsidP="00F16985">
            <w:pPr>
              <w:jc w:val="center"/>
              <w:rPr>
                <w:lang w:val="lt-LT"/>
              </w:rPr>
            </w:pPr>
            <w:r w:rsidRPr="00BE549E">
              <w:rPr>
                <w:lang w:val="lt-LT"/>
              </w:rPr>
              <w:t>Vertimas į anglų kalba arba ekvivalentas anglų kalba</w:t>
            </w:r>
          </w:p>
        </w:tc>
        <w:tc>
          <w:tcPr>
            <w:tcW w:w="1701" w:type="dxa"/>
            <w:gridSpan w:val="3"/>
            <w:vAlign w:val="center"/>
          </w:tcPr>
          <w:p w:rsidR="00F16985" w:rsidRPr="00BE549E" w:rsidRDefault="00F16985" w:rsidP="00F16985">
            <w:pPr>
              <w:jc w:val="center"/>
              <w:rPr>
                <w:lang w:val="lt-LT"/>
              </w:rPr>
            </w:pPr>
            <w:r w:rsidRPr="00BE549E">
              <w:rPr>
                <w:lang w:val="lt-LT"/>
              </w:rPr>
              <w:t>Panašios patarlės kitose kalbose</w:t>
            </w:r>
          </w:p>
        </w:tc>
      </w:tr>
      <w:tr w:rsidR="00F16985" w:rsidRPr="00BE549E" w:rsidTr="00F16985">
        <w:tc>
          <w:tcPr>
            <w:tcW w:w="1985" w:type="dxa"/>
            <w:vMerge/>
            <w:vAlign w:val="center"/>
          </w:tcPr>
          <w:p w:rsidR="00F16985" w:rsidRPr="00BE549E" w:rsidRDefault="00F16985" w:rsidP="00F16985">
            <w:pPr>
              <w:jc w:val="center"/>
              <w:rPr>
                <w:lang w:val="lt-LT"/>
              </w:rPr>
            </w:pPr>
          </w:p>
        </w:tc>
        <w:tc>
          <w:tcPr>
            <w:tcW w:w="2551" w:type="dxa"/>
            <w:vMerge/>
            <w:vAlign w:val="center"/>
          </w:tcPr>
          <w:p w:rsidR="00F16985" w:rsidRPr="00BE549E" w:rsidRDefault="00F16985" w:rsidP="00F16985">
            <w:pPr>
              <w:jc w:val="center"/>
              <w:rPr>
                <w:lang w:val="lt-LT"/>
              </w:rPr>
            </w:pPr>
          </w:p>
        </w:tc>
        <w:tc>
          <w:tcPr>
            <w:tcW w:w="1701" w:type="dxa"/>
            <w:vAlign w:val="center"/>
          </w:tcPr>
          <w:p w:rsidR="00F16985" w:rsidRPr="00BE549E" w:rsidRDefault="00F16985" w:rsidP="00F16985">
            <w:pPr>
              <w:jc w:val="center"/>
              <w:rPr>
                <w:lang w:val="lt-LT"/>
              </w:rPr>
            </w:pPr>
            <w:r w:rsidRPr="00BE549E">
              <w:rPr>
                <w:lang w:val="lt-LT"/>
              </w:rPr>
              <w:t>Kalba:</w:t>
            </w:r>
          </w:p>
        </w:tc>
        <w:tc>
          <w:tcPr>
            <w:tcW w:w="1701" w:type="dxa"/>
            <w:vAlign w:val="center"/>
          </w:tcPr>
          <w:p w:rsidR="00F16985" w:rsidRPr="00BE549E" w:rsidRDefault="00F16985" w:rsidP="00F16985">
            <w:pPr>
              <w:jc w:val="center"/>
              <w:rPr>
                <w:lang w:val="lt-LT"/>
              </w:rPr>
            </w:pPr>
            <w:r w:rsidRPr="00BE549E">
              <w:rPr>
                <w:lang w:val="lt-LT"/>
              </w:rPr>
              <w:t>Kalba:</w:t>
            </w:r>
          </w:p>
        </w:tc>
        <w:tc>
          <w:tcPr>
            <w:tcW w:w="1701" w:type="dxa"/>
            <w:vAlign w:val="center"/>
          </w:tcPr>
          <w:p w:rsidR="00F16985" w:rsidRPr="00BE549E" w:rsidRDefault="00F16985" w:rsidP="00F16985">
            <w:pPr>
              <w:jc w:val="center"/>
              <w:rPr>
                <w:lang w:val="lt-LT"/>
              </w:rPr>
            </w:pPr>
            <w:r w:rsidRPr="00BE549E">
              <w:rPr>
                <w:lang w:val="lt-LT"/>
              </w:rPr>
              <w:t>Kalba:</w:t>
            </w:r>
          </w:p>
        </w:tc>
      </w:tr>
      <w:tr w:rsidR="00F16985" w:rsidRPr="00BE549E" w:rsidTr="00F16985">
        <w:tc>
          <w:tcPr>
            <w:tcW w:w="1985" w:type="dxa"/>
          </w:tcPr>
          <w:p w:rsidR="00F16985" w:rsidRPr="00BE549E" w:rsidRDefault="00F16985" w:rsidP="0090500C">
            <w:pPr>
              <w:rPr>
                <w:lang w:val="lt-LT"/>
              </w:rPr>
            </w:pPr>
            <w:r w:rsidRPr="00BE549E">
              <w:rPr>
                <w:lang w:val="lt-LT"/>
              </w:rPr>
              <w:t>1.</w:t>
            </w:r>
          </w:p>
        </w:tc>
        <w:tc>
          <w:tcPr>
            <w:tcW w:w="2551" w:type="dxa"/>
          </w:tcPr>
          <w:p w:rsidR="00F16985" w:rsidRPr="00BE549E" w:rsidRDefault="00F16985" w:rsidP="0090500C">
            <w:pPr>
              <w:rPr>
                <w:lang w:val="lt-LT"/>
              </w:rPr>
            </w:pPr>
          </w:p>
        </w:tc>
        <w:tc>
          <w:tcPr>
            <w:tcW w:w="1701" w:type="dxa"/>
          </w:tcPr>
          <w:p w:rsidR="00F16985" w:rsidRPr="00BE549E" w:rsidRDefault="00F16985" w:rsidP="0090500C">
            <w:pPr>
              <w:rPr>
                <w:lang w:val="lt-LT"/>
              </w:rPr>
            </w:pPr>
          </w:p>
        </w:tc>
        <w:tc>
          <w:tcPr>
            <w:tcW w:w="1701" w:type="dxa"/>
          </w:tcPr>
          <w:p w:rsidR="00F16985" w:rsidRPr="00BE549E" w:rsidRDefault="00F16985" w:rsidP="0090500C">
            <w:pPr>
              <w:rPr>
                <w:lang w:val="lt-LT"/>
              </w:rPr>
            </w:pPr>
          </w:p>
        </w:tc>
        <w:tc>
          <w:tcPr>
            <w:tcW w:w="1701" w:type="dxa"/>
          </w:tcPr>
          <w:p w:rsidR="00F16985" w:rsidRPr="00BE549E" w:rsidRDefault="00F16985" w:rsidP="0090500C">
            <w:pPr>
              <w:rPr>
                <w:lang w:val="lt-LT"/>
              </w:rPr>
            </w:pPr>
          </w:p>
        </w:tc>
      </w:tr>
      <w:tr w:rsidR="00F16985" w:rsidRPr="00BE549E" w:rsidTr="00F16985">
        <w:tc>
          <w:tcPr>
            <w:tcW w:w="1985" w:type="dxa"/>
          </w:tcPr>
          <w:p w:rsidR="00F16985" w:rsidRPr="00BE549E" w:rsidRDefault="00F16985" w:rsidP="0090500C">
            <w:pPr>
              <w:rPr>
                <w:lang w:val="lt-LT"/>
              </w:rPr>
            </w:pPr>
            <w:r w:rsidRPr="00BE549E">
              <w:rPr>
                <w:lang w:val="lt-LT"/>
              </w:rPr>
              <w:t>2.</w:t>
            </w:r>
          </w:p>
        </w:tc>
        <w:tc>
          <w:tcPr>
            <w:tcW w:w="2551" w:type="dxa"/>
          </w:tcPr>
          <w:p w:rsidR="00F16985" w:rsidRPr="00BE549E" w:rsidRDefault="00F16985" w:rsidP="0090500C">
            <w:pPr>
              <w:rPr>
                <w:lang w:val="lt-LT"/>
              </w:rPr>
            </w:pPr>
          </w:p>
        </w:tc>
        <w:tc>
          <w:tcPr>
            <w:tcW w:w="1701" w:type="dxa"/>
          </w:tcPr>
          <w:p w:rsidR="00F16985" w:rsidRPr="00BE549E" w:rsidRDefault="00F16985" w:rsidP="0090500C">
            <w:pPr>
              <w:rPr>
                <w:lang w:val="lt-LT"/>
              </w:rPr>
            </w:pPr>
          </w:p>
        </w:tc>
        <w:tc>
          <w:tcPr>
            <w:tcW w:w="1701" w:type="dxa"/>
          </w:tcPr>
          <w:p w:rsidR="00F16985" w:rsidRPr="00BE549E" w:rsidRDefault="00F16985" w:rsidP="0090500C">
            <w:pPr>
              <w:rPr>
                <w:lang w:val="lt-LT"/>
              </w:rPr>
            </w:pPr>
          </w:p>
        </w:tc>
        <w:tc>
          <w:tcPr>
            <w:tcW w:w="1701" w:type="dxa"/>
          </w:tcPr>
          <w:p w:rsidR="00F16985" w:rsidRPr="00BE549E" w:rsidRDefault="00F16985" w:rsidP="0090500C">
            <w:pPr>
              <w:rPr>
                <w:lang w:val="lt-LT"/>
              </w:rPr>
            </w:pPr>
          </w:p>
        </w:tc>
      </w:tr>
      <w:tr w:rsidR="00F16985" w:rsidTr="00F16985">
        <w:tc>
          <w:tcPr>
            <w:tcW w:w="1985" w:type="dxa"/>
          </w:tcPr>
          <w:p w:rsidR="00F16985" w:rsidRDefault="00F16985" w:rsidP="0090500C">
            <w:pPr>
              <w:rPr>
                <w:highlight w:val="yellow"/>
                <w:lang w:val="lt-LT"/>
              </w:rPr>
            </w:pPr>
            <w:r w:rsidRPr="00BE549E">
              <w:rPr>
                <w:lang w:val="lt-LT"/>
              </w:rPr>
              <w:t>3.</w:t>
            </w:r>
          </w:p>
        </w:tc>
        <w:tc>
          <w:tcPr>
            <w:tcW w:w="2551" w:type="dxa"/>
          </w:tcPr>
          <w:p w:rsidR="00F16985" w:rsidRDefault="00F16985" w:rsidP="0090500C">
            <w:pPr>
              <w:rPr>
                <w:highlight w:val="yellow"/>
                <w:lang w:val="lt-LT"/>
              </w:rPr>
            </w:pPr>
          </w:p>
        </w:tc>
        <w:tc>
          <w:tcPr>
            <w:tcW w:w="1701" w:type="dxa"/>
          </w:tcPr>
          <w:p w:rsidR="00F16985" w:rsidRDefault="00F16985" w:rsidP="0090500C">
            <w:pPr>
              <w:rPr>
                <w:highlight w:val="yellow"/>
                <w:lang w:val="lt-LT"/>
              </w:rPr>
            </w:pPr>
          </w:p>
        </w:tc>
        <w:tc>
          <w:tcPr>
            <w:tcW w:w="1701" w:type="dxa"/>
          </w:tcPr>
          <w:p w:rsidR="00F16985" w:rsidRDefault="00F16985" w:rsidP="0090500C">
            <w:pPr>
              <w:rPr>
                <w:highlight w:val="yellow"/>
                <w:lang w:val="lt-LT"/>
              </w:rPr>
            </w:pPr>
          </w:p>
        </w:tc>
        <w:tc>
          <w:tcPr>
            <w:tcW w:w="1701" w:type="dxa"/>
          </w:tcPr>
          <w:p w:rsidR="00F16985" w:rsidRDefault="00F16985" w:rsidP="0090500C">
            <w:pPr>
              <w:rPr>
                <w:highlight w:val="yellow"/>
                <w:lang w:val="lt-LT"/>
              </w:rPr>
            </w:pPr>
          </w:p>
        </w:tc>
      </w:tr>
    </w:tbl>
    <w:p w:rsidR="00F16985" w:rsidRPr="00F16985" w:rsidRDefault="00F16985" w:rsidP="00F16985">
      <w:pPr>
        <w:rPr>
          <w:b/>
          <w:lang w:val="lt-LT"/>
        </w:rPr>
      </w:pPr>
    </w:p>
    <w:p w:rsidR="00F16985" w:rsidRDefault="00F16985" w:rsidP="00F16985">
      <w:pPr>
        <w:pStyle w:val="Nagwek2"/>
        <w:rPr>
          <w:lang w:val="lt-LT"/>
        </w:rPr>
      </w:pPr>
      <w:r>
        <w:rPr>
          <w:lang w:val="lt-LT"/>
        </w:rPr>
        <w:t>Priedas 2. Patarlių tyrimo pavyzdys: Vaiko ugdymo šeimoje svarba</w:t>
      </w:r>
    </w:p>
    <w:tbl>
      <w:tblPr>
        <w:tblStyle w:val="Tabela-Siatka"/>
        <w:tblW w:w="8931" w:type="dxa"/>
        <w:tblInd w:w="-5" w:type="dxa"/>
        <w:tblLook w:val="04A0" w:firstRow="1" w:lastRow="0" w:firstColumn="1" w:lastColumn="0" w:noHBand="0" w:noVBand="1"/>
      </w:tblPr>
      <w:tblGrid>
        <w:gridCol w:w="3088"/>
        <w:gridCol w:w="1951"/>
        <w:gridCol w:w="1946"/>
        <w:gridCol w:w="1946"/>
      </w:tblGrid>
      <w:tr w:rsidR="00F16985" w:rsidRPr="00737435" w:rsidTr="00F16985">
        <w:tc>
          <w:tcPr>
            <w:tcW w:w="3159" w:type="dxa"/>
            <w:vAlign w:val="center"/>
          </w:tcPr>
          <w:p w:rsidR="00F16985" w:rsidRDefault="00F16985" w:rsidP="0090500C">
            <w:pPr>
              <w:rPr>
                <w:lang w:val="lt-LT"/>
              </w:rPr>
            </w:pPr>
            <w:r>
              <w:rPr>
                <w:lang w:val="lt-LT"/>
              </w:rPr>
              <w:t>Lietuvių patarlės</w:t>
            </w:r>
          </w:p>
        </w:tc>
        <w:tc>
          <w:tcPr>
            <w:tcW w:w="1985" w:type="dxa"/>
            <w:vAlign w:val="center"/>
          </w:tcPr>
          <w:p w:rsidR="00F16985" w:rsidRDefault="00F16985" w:rsidP="00F16985">
            <w:pPr>
              <w:jc w:val="center"/>
              <w:rPr>
                <w:lang w:val="lt-LT"/>
              </w:rPr>
            </w:pPr>
            <w:r>
              <w:rPr>
                <w:lang w:val="lt-LT"/>
              </w:rPr>
              <w:t>Angliškas vertimas</w:t>
            </w:r>
          </w:p>
        </w:tc>
        <w:tc>
          <w:tcPr>
            <w:tcW w:w="1985" w:type="dxa"/>
            <w:vAlign w:val="center"/>
          </w:tcPr>
          <w:p w:rsidR="00F16985" w:rsidRDefault="00F16985" w:rsidP="00F16985">
            <w:pPr>
              <w:jc w:val="center"/>
              <w:rPr>
                <w:lang w:val="lt-LT"/>
              </w:rPr>
            </w:pPr>
            <w:r>
              <w:rPr>
                <w:lang w:val="lt-LT"/>
              </w:rPr>
              <w:t>Ta pati/ panaši patarlė kitoje kalboje</w:t>
            </w:r>
          </w:p>
        </w:tc>
        <w:tc>
          <w:tcPr>
            <w:tcW w:w="1985" w:type="dxa"/>
            <w:vAlign w:val="center"/>
          </w:tcPr>
          <w:p w:rsidR="00F16985" w:rsidRDefault="00F16985" w:rsidP="00F16985">
            <w:pPr>
              <w:jc w:val="center"/>
              <w:rPr>
                <w:lang w:val="lt-LT"/>
              </w:rPr>
            </w:pPr>
            <w:r>
              <w:rPr>
                <w:lang w:val="lt-LT"/>
              </w:rPr>
              <w:t>Ta pati/ panaši patarlė kitoje kalboje</w:t>
            </w:r>
          </w:p>
        </w:tc>
      </w:tr>
      <w:tr w:rsidR="00F16985" w:rsidRPr="00737435" w:rsidTr="00F16985">
        <w:tc>
          <w:tcPr>
            <w:tcW w:w="3159" w:type="dxa"/>
            <w:vAlign w:val="center"/>
          </w:tcPr>
          <w:p w:rsidR="00F16985" w:rsidRPr="00237A41" w:rsidRDefault="00F16985" w:rsidP="0090500C">
            <w:pPr>
              <w:rPr>
                <w:lang w:val="lt-LT"/>
              </w:rPr>
            </w:pPr>
            <w:r w:rsidRPr="00237A41">
              <w:rPr>
                <w:lang w:val="lt-LT"/>
              </w:rPr>
              <w:t>Ganyk vaiką iš vystyklo, jei nori iš vaiko stiklo (LKŽ XIX: 751</w:t>
            </w:r>
            <w:r>
              <w:rPr>
                <w:lang w:val="lt-LT"/>
              </w:rPr>
              <w:t>)</w:t>
            </w: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r>
      <w:tr w:rsidR="00F16985" w:rsidRPr="00737435" w:rsidTr="00F16985">
        <w:tc>
          <w:tcPr>
            <w:tcW w:w="3159" w:type="dxa"/>
            <w:vAlign w:val="center"/>
          </w:tcPr>
          <w:p w:rsidR="00F16985" w:rsidRDefault="00F16985" w:rsidP="0090500C">
            <w:pPr>
              <w:rPr>
                <w:lang w:val="lt-LT"/>
              </w:rPr>
            </w:pPr>
            <w:r w:rsidRPr="00237A41">
              <w:rPr>
                <w:lang w:val="lt-LT"/>
              </w:rPr>
              <w:t xml:space="preserve"> Vaikas ne paršiokas – reikia </w:t>
            </w:r>
            <w:r>
              <w:rPr>
                <w:lang w:val="lt-LT"/>
              </w:rPr>
              <w:t>ir ūklėt mokėt (LKŽ XVII: 411)</w:t>
            </w: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r>
      <w:tr w:rsidR="00F16985" w:rsidRPr="00737435" w:rsidTr="00F16985">
        <w:tc>
          <w:tcPr>
            <w:tcW w:w="3159" w:type="dxa"/>
            <w:vAlign w:val="center"/>
          </w:tcPr>
          <w:p w:rsidR="00F16985" w:rsidRDefault="00F16985" w:rsidP="0090500C">
            <w:pPr>
              <w:rPr>
                <w:lang w:val="lt-LT"/>
              </w:rPr>
            </w:pPr>
            <w:r w:rsidRPr="00237A41">
              <w:rPr>
                <w:lang w:val="lt-LT"/>
              </w:rPr>
              <w:t>Vaikas iš kelmo tai neiša</w:t>
            </w:r>
            <w:r>
              <w:rPr>
                <w:lang w:val="lt-LT"/>
              </w:rPr>
              <w:t>ugo, o iš tėvų (LKŽ XVII: 853)</w:t>
            </w: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r>
      <w:tr w:rsidR="00F16985" w:rsidRPr="00737435" w:rsidTr="00F16985">
        <w:tc>
          <w:tcPr>
            <w:tcW w:w="3159" w:type="dxa"/>
            <w:vAlign w:val="center"/>
          </w:tcPr>
          <w:p w:rsidR="00F16985" w:rsidRDefault="00F16985" w:rsidP="0090500C">
            <w:pPr>
              <w:rPr>
                <w:lang w:val="lt-LT"/>
              </w:rPr>
            </w:pPr>
            <w:r w:rsidRPr="00237A41">
              <w:rPr>
                <w:lang w:val="lt-LT"/>
              </w:rPr>
              <w:t xml:space="preserve">Gerai vaikus išauklėsi – ramią senystą turėsi </w:t>
            </w:r>
            <w:r>
              <w:rPr>
                <w:lang w:val="lt-LT"/>
              </w:rPr>
              <w:t>(LKŽ XII: 393)</w:t>
            </w: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r>
      <w:tr w:rsidR="00F16985" w:rsidTr="00F16985">
        <w:tc>
          <w:tcPr>
            <w:tcW w:w="3159" w:type="dxa"/>
            <w:vAlign w:val="center"/>
          </w:tcPr>
          <w:p w:rsidR="00F16985" w:rsidRDefault="00F16985" w:rsidP="0090500C">
            <w:pPr>
              <w:rPr>
                <w:lang w:val="lt-LT"/>
              </w:rPr>
            </w:pPr>
            <w:r>
              <w:t>Veršis karvę moko (LTR 200/652);</w:t>
            </w: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c>
          <w:tcPr>
            <w:tcW w:w="1985" w:type="dxa"/>
            <w:vAlign w:val="center"/>
          </w:tcPr>
          <w:p w:rsidR="00F16985" w:rsidRDefault="00F16985" w:rsidP="0090500C">
            <w:pPr>
              <w:rPr>
                <w:lang w:val="lt-LT"/>
              </w:rPr>
            </w:pPr>
          </w:p>
        </w:tc>
      </w:tr>
    </w:tbl>
    <w:p w:rsidR="00F16985" w:rsidRPr="00F16985" w:rsidRDefault="00F16985" w:rsidP="00F16985">
      <w:pPr>
        <w:rPr>
          <w:lang w:val="lt-LT"/>
        </w:rPr>
      </w:pPr>
    </w:p>
    <w:p w:rsidR="00F16985" w:rsidRPr="006C2E43" w:rsidRDefault="00F16985" w:rsidP="00F16985">
      <w:pPr>
        <w:spacing w:after="0" w:line="240" w:lineRule="auto"/>
        <w:rPr>
          <w:b/>
          <w:lang w:val="lt-LT"/>
        </w:rPr>
      </w:pPr>
      <w:r w:rsidRPr="006C2E43">
        <w:rPr>
          <w:b/>
          <w:lang w:val="lt-LT"/>
        </w:rPr>
        <w:t xml:space="preserve">Note: </w:t>
      </w:r>
      <w:r w:rsidRPr="006C2E43">
        <w:rPr>
          <w:b/>
          <w:lang w:val="lt-LT"/>
        </w:rPr>
        <w:tab/>
      </w:r>
    </w:p>
    <w:p w:rsidR="00F16985" w:rsidRPr="009C03A7" w:rsidRDefault="00F16985" w:rsidP="00F16985">
      <w:pPr>
        <w:spacing w:after="0" w:line="240" w:lineRule="auto"/>
        <w:rPr>
          <w:lang w:val="lt-LT"/>
        </w:rPr>
      </w:pPr>
      <w:r w:rsidRPr="00237A41">
        <w:rPr>
          <w:lang w:val="lt-LT"/>
        </w:rPr>
        <w:t>LKŽ – Lietuvių kalbos žodynas, t. I–XX, Vilnius: Lietuvių kalbos institutas, 1968–2002.</w:t>
      </w:r>
    </w:p>
    <w:p w:rsidR="00F16985" w:rsidRDefault="00F16985" w:rsidP="00F16985">
      <w:pPr>
        <w:spacing w:after="0" w:line="240" w:lineRule="auto"/>
        <w:rPr>
          <w:lang w:val="es-ES"/>
        </w:rPr>
      </w:pPr>
      <w:r w:rsidRPr="00CF0214">
        <w:rPr>
          <w:lang w:val="es-ES"/>
        </w:rPr>
        <w:t>LTR – Lietuvių literatūros ir tautosakos instituto Lietuvių tautosakos rankraštynas.</w:t>
      </w:r>
    </w:p>
    <w:p w:rsidR="00F16985" w:rsidRDefault="00F16985" w:rsidP="00F16985">
      <w:pPr>
        <w:spacing w:after="0" w:line="240" w:lineRule="auto"/>
        <w:rPr>
          <w:lang w:val="lt-LT"/>
        </w:rPr>
      </w:pPr>
    </w:p>
    <w:p w:rsidR="006C2E43" w:rsidRDefault="006C2E43" w:rsidP="00F16985">
      <w:pPr>
        <w:pStyle w:val="Nagwek2"/>
        <w:rPr>
          <w:lang w:val="lt-LT"/>
        </w:rPr>
      </w:pPr>
    </w:p>
    <w:p w:rsidR="006C2E43" w:rsidRDefault="006C2E43" w:rsidP="006C2E43">
      <w:pPr>
        <w:pStyle w:val="Bezodstpw"/>
      </w:pPr>
    </w:p>
    <w:p w:rsidR="006C2E43" w:rsidRDefault="006C2E43" w:rsidP="006C2E43">
      <w:pPr>
        <w:pStyle w:val="Bezodstpw"/>
      </w:pPr>
    </w:p>
    <w:p w:rsidR="006C2E43" w:rsidRDefault="006C2E43" w:rsidP="006C2E43">
      <w:pPr>
        <w:pStyle w:val="Bezodstpw"/>
      </w:pPr>
    </w:p>
    <w:p w:rsidR="006C2E43" w:rsidRDefault="006C2E43" w:rsidP="006C2E43">
      <w:pPr>
        <w:pStyle w:val="Bezodstpw"/>
      </w:pPr>
    </w:p>
    <w:p w:rsidR="006C2E43" w:rsidRDefault="006C2E43" w:rsidP="006C2E43">
      <w:pPr>
        <w:pStyle w:val="Bezodstpw"/>
      </w:pPr>
    </w:p>
    <w:p w:rsidR="00F16985" w:rsidRDefault="00F16985" w:rsidP="00F16985">
      <w:pPr>
        <w:pStyle w:val="Nagwek2"/>
        <w:rPr>
          <w:lang w:val="lt-LT"/>
        </w:rPr>
      </w:pPr>
      <w:r>
        <w:rPr>
          <w:lang w:val="lt-LT"/>
        </w:rPr>
        <w:lastRenderedPageBreak/>
        <w:t>Priedas 3. Patarlių tyrimo pavyzdys: Su laiku susijusios patarlės</w:t>
      </w:r>
    </w:p>
    <w:tbl>
      <w:tblPr>
        <w:tblStyle w:val="Tabela-Siatka"/>
        <w:tblpPr w:leftFromText="180" w:rightFromText="180" w:vertAnchor="text" w:horzAnchor="page" w:tblpX="2547" w:tblpY="333"/>
        <w:tblW w:w="8926" w:type="dxa"/>
        <w:tblLook w:val="04A0" w:firstRow="1" w:lastRow="0" w:firstColumn="1" w:lastColumn="0" w:noHBand="0" w:noVBand="1"/>
      </w:tblPr>
      <w:tblGrid>
        <w:gridCol w:w="1811"/>
        <w:gridCol w:w="1748"/>
        <w:gridCol w:w="1763"/>
        <w:gridCol w:w="1802"/>
        <w:gridCol w:w="1802"/>
      </w:tblGrid>
      <w:tr w:rsidR="00F16985" w:rsidTr="00F16985">
        <w:tc>
          <w:tcPr>
            <w:tcW w:w="1985" w:type="dxa"/>
            <w:vAlign w:val="center"/>
          </w:tcPr>
          <w:p w:rsidR="00F16985" w:rsidRPr="000C26A8" w:rsidRDefault="00F16985" w:rsidP="006C2E43">
            <w:pPr>
              <w:jc w:val="center"/>
              <w:rPr>
                <w:lang w:val="lt-LT"/>
              </w:rPr>
            </w:pPr>
            <w:r w:rsidRPr="000C26A8">
              <w:rPr>
                <w:lang w:val="lt-LT"/>
              </w:rPr>
              <w:t>Liet</w:t>
            </w:r>
            <w:r>
              <w:rPr>
                <w:lang w:val="lt-LT"/>
              </w:rPr>
              <w:t>uvių kalba</w:t>
            </w:r>
          </w:p>
        </w:tc>
        <w:tc>
          <w:tcPr>
            <w:tcW w:w="1985" w:type="dxa"/>
            <w:vAlign w:val="center"/>
          </w:tcPr>
          <w:p w:rsidR="00F16985" w:rsidRPr="000C26A8" w:rsidRDefault="00F16985" w:rsidP="006C2E43">
            <w:pPr>
              <w:jc w:val="center"/>
              <w:rPr>
                <w:lang w:val="lt-LT"/>
              </w:rPr>
            </w:pPr>
            <w:r>
              <w:rPr>
                <w:lang w:val="lt-LT"/>
              </w:rPr>
              <w:t>Anglų kalba</w:t>
            </w:r>
          </w:p>
        </w:tc>
        <w:tc>
          <w:tcPr>
            <w:tcW w:w="1985" w:type="dxa"/>
            <w:vAlign w:val="center"/>
          </w:tcPr>
          <w:p w:rsidR="00F16985" w:rsidRPr="000C26A8" w:rsidRDefault="00F16985" w:rsidP="006C2E43">
            <w:pPr>
              <w:jc w:val="center"/>
              <w:rPr>
                <w:lang w:val="lt-LT"/>
              </w:rPr>
            </w:pPr>
            <w:r>
              <w:rPr>
                <w:lang w:val="lt-LT"/>
              </w:rPr>
              <w:t>Kinų kalba</w:t>
            </w:r>
          </w:p>
        </w:tc>
        <w:tc>
          <w:tcPr>
            <w:tcW w:w="1985" w:type="dxa"/>
            <w:vAlign w:val="center"/>
          </w:tcPr>
          <w:p w:rsidR="00F16985" w:rsidRPr="000C26A8" w:rsidRDefault="00F16985" w:rsidP="006C2E43">
            <w:pPr>
              <w:jc w:val="center"/>
              <w:rPr>
                <w:lang w:val="lt-LT"/>
              </w:rPr>
            </w:pPr>
            <w:r>
              <w:rPr>
                <w:lang w:val="lt-LT"/>
              </w:rPr>
              <w:t>Turkų kalba</w:t>
            </w:r>
          </w:p>
        </w:tc>
        <w:tc>
          <w:tcPr>
            <w:tcW w:w="1985" w:type="dxa"/>
            <w:vAlign w:val="center"/>
          </w:tcPr>
          <w:p w:rsidR="00F16985" w:rsidRPr="000C26A8" w:rsidRDefault="00F16985" w:rsidP="006C2E43">
            <w:pPr>
              <w:jc w:val="center"/>
              <w:rPr>
                <w:lang w:val="lt-LT"/>
              </w:rPr>
            </w:pPr>
            <w:r>
              <w:rPr>
                <w:lang w:val="lt-LT"/>
              </w:rPr>
              <w:t>Ukrainiečių kalba</w:t>
            </w:r>
          </w:p>
        </w:tc>
      </w:tr>
      <w:tr w:rsidR="00F16985" w:rsidTr="00F16985">
        <w:tc>
          <w:tcPr>
            <w:tcW w:w="1985" w:type="dxa"/>
            <w:vAlign w:val="center"/>
          </w:tcPr>
          <w:p w:rsidR="00F16985" w:rsidRPr="00CD52BF" w:rsidRDefault="00F16985" w:rsidP="00F16985">
            <w:pPr>
              <w:rPr>
                <w:i/>
                <w:lang w:val="lt-LT"/>
              </w:rPr>
            </w:pPr>
            <w:r w:rsidRPr="00CD52BF">
              <w:rPr>
                <w:i/>
                <w:lang w:val="lt-LT"/>
              </w:rPr>
              <w:t>Laikas – pinigai.</w:t>
            </w:r>
          </w:p>
          <w:p w:rsidR="00F16985" w:rsidRPr="00CD52BF" w:rsidRDefault="00F16985" w:rsidP="00F16985">
            <w:pPr>
              <w:rPr>
                <w:sz w:val="24"/>
                <w:szCs w:val="24"/>
                <w:lang w:val="lt-LT"/>
              </w:rPr>
            </w:pPr>
            <w:r w:rsidRPr="00CD52BF">
              <w:rPr>
                <w:i/>
                <w:lang w:val="lt-LT"/>
              </w:rPr>
              <w:t>Laiko nenusipirk</w:t>
            </w:r>
            <w:r>
              <w:rPr>
                <w:i/>
                <w:lang w:val="lt-LT"/>
              </w:rPr>
              <w:t>s</w:t>
            </w:r>
            <w:r w:rsidRPr="00CD52BF">
              <w:rPr>
                <w:i/>
                <w:lang w:val="lt-LT"/>
              </w:rPr>
              <w:t>i už jokius pinigus</w:t>
            </w:r>
            <w:r w:rsidRPr="00CD52BF">
              <w:rPr>
                <w:lang w:val="lt-LT"/>
              </w:rPr>
              <w:t>. (It is not possible to buy time for any money)</w:t>
            </w:r>
          </w:p>
        </w:tc>
        <w:tc>
          <w:tcPr>
            <w:tcW w:w="1985" w:type="dxa"/>
            <w:vAlign w:val="center"/>
          </w:tcPr>
          <w:p w:rsidR="00F16985" w:rsidRPr="00CD52BF" w:rsidRDefault="00F16985" w:rsidP="00F16985">
            <w:pPr>
              <w:rPr>
                <w:i/>
                <w:sz w:val="24"/>
                <w:szCs w:val="24"/>
                <w:lang w:val="lt-LT"/>
              </w:rPr>
            </w:pPr>
            <w:r w:rsidRPr="00CD52BF">
              <w:rPr>
                <w:i/>
                <w:sz w:val="24"/>
                <w:szCs w:val="24"/>
                <w:lang w:val="lt-LT"/>
              </w:rPr>
              <w:t>Time is money.</w:t>
            </w:r>
          </w:p>
          <w:p w:rsidR="00F16985" w:rsidRPr="00CD52BF" w:rsidRDefault="00F16985" w:rsidP="00F16985">
            <w:pPr>
              <w:rPr>
                <w:sz w:val="24"/>
                <w:szCs w:val="24"/>
                <w:lang w:val="lt-LT"/>
              </w:rPr>
            </w:pPr>
            <w:r w:rsidRPr="00CD52BF">
              <w:rPr>
                <w:i/>
                <w:sz w:val="24"/>
                <w:szCs w:val="24"/>
                <w:lang w:val="lt-LT"/>
              </w:rPr>
              <w:t>Time flies when you're having fun.</w:t>
            </w:r>
          </w:p>
        </w:tc>
        <w:tc>
          <w:tcPr>
            <w:tcW w:w="1985" w:type="dxa"/>
            <w:vAlign w:val="center"/>
          </w:tcPr>
          <w:p w:rsidR="00F16985" w:rsidRPr="00CD52BF" w:rsidRDefault="00F16985" w:rsidP="00F16985">
            <w:r w:rsidRPr="00CD52BF">
              <w:rPr>
                <w:rFonts w:ascii="MS Gothic" w:eastAsia="MS Gothic" w:hAnsi="MS Gothic" w:cs="MS Gothic" w:hint="eastAsia"/>
              </w:rPr>
              <w:t>寸光阴一寸金</w:t>
            </w:r>
            <w:r>
              <w:t>,</w:t>
            </w:r>
            <w:r w:rsidRPr="00CD52BF">
              <w:rPr>
                <w:rFonts w:ascii="MS Gothic" w:eastAsia="MS Gothic" w:hAnsi="MS Gothic" w:cs="MS Gothic" w:hint="eastAsia"/>
              </w:rPr>
              <w:t>寸金</w:t>
            </w:r>
            <w:r w:rsidRPr="00CD52BF">
              <w:rPr>
                <w:rFonts w:ascii="Microsoft JhengHei" w:eastAsia="Microsoft JhengHei" w:hAnsi="Microsoft JhengHei" w:cs="Microsoft JhengHei" w:hint="eastAsia"/>
              </w:rPr>
              <w:t>难买寸</w:t>
            </w:r>
            <w:r>
              <w:t xml:space="preserve"> </w:t>
            </w:r>
            <w:r w:rsidRPr="00CD52BF">
              <w:rPr>
                <w:rFonts w:ascii="MS Gothic" w:eastAsia="MS Gothic" w:hAnsi="MS Gothic" w:cs="MS Gothic" w:hint="eastAsia"/>
              </w:rPr>
              <w:t>光阴。</w:t>
            </w:r>
          </w:p>
          <w:p w:rsidR="00F16985" w:rsidRPr="00CD52BF" w:rsidRDefault="00F16985" w:rsidP="00F16985">
            <w:pPr>
              <w:rPr>
                <w:sz w:val="24"/>
                <w:szCs w:val="24"/>
                <w:lang w:val="lt-LT"/>
              </w:rPr>
            </w:pPr>
            <w:r w:rsidRPr="00CD52BF">
              <w:t>An inch of time is worth an inch of gold, but gold can't buy you an inch of time.</w:t>
            </w:r>
          </w:p>
        </w:tc>
        <w:tc>
          <w:tcPr>
            <w:tcW w:w="1985" w:type="dxa"/>
            <w:vAlign w:val="center"/>
          </w:tcPr>
          <w:p w:rsidR="00F16985" w:rsidRPr="00CD52BF" w:rsidRDefault="00F16985" w:rsidP="00F16985">
            <w:pPr>
              <w:rPr>
                <w:sz w:val="24"/>
                <w:szCs w:val="24"/>
                <w:lang w:val="lt-LT"/>
              </w:rPr>
            </w:pPr>
            <w:r>
              <w:t>“</w:t>
            </w:r>
            <w:r w:rsidRPr="00FE3BAA">
              <w:rPr>
                <w:i/>
              </w:rPr>
              <w:t>Vakit nakittir</w:t>
            </w:r>
            <w:r>
              <w:t>.” Time is cash.</w:t>
            </w:r>
          </w:p>
        </w:tc>
        <w:tc>
          <w:tcPr>
            <w:tcW w:w="1985" w:type="dxa"/>
            <w:vAlign w:val="center"/>
          </w:tcPr>
          <w:p w:rsidR="00F16985" w:rsidRDefault="00F16985" w:rsidP="00F16985">
            <w:r>
              <w:t>Не тим час дорогий, що довгий, а тим, що короткий" Time is expensive not because it is long, but because it is short</w:t>
            </w:r>
          </w:p>
          <w:p w:rsidR="00F16985" w:rsidRPr="00CD52BF" w:rsidRDefault="00F16985" w:rsidP="00F16985">
            <w:pPr>
              <w:rPr>
                <w:sz w:val="24"/>
                <w:szCs w:val="24"/>
                <w:lang w:val="lt-LT"/>
              </w:rPr>
            </w:pPr>
          </w:p>
        </w:tc>
      </w:tr>
      <w:tr w:rsidR="00F16985" w:rsidTr="00F16985">
        <w:tc>
          <w:tcPr>
            <w:tcW w:w="1985" w:type="dxa"/>
            <w:vAlign w:val="center"/>
          </w:tcPr>
          <w:p w:rsidR="00F16985" w:rsidRPr="00CD52BF" w:rsidRDefault="00F16985" w:rsidP="00F16985">
            <w:pPr>
              <w:rPr>
                <w:lang w:val="lt-LT"/>
              </w:rPr>
            </w:pPr>
            <w:r w:rsidRPr="00CD52BF">
              <w:rPr>
                <w:i/>
                <w:lang w:val="lt-LT"/>
              </w:rPr>
              <w:t>Ir uždarius duris, laikas bėga.</w:t>
            </w:r>
            <w:r w:rsidRPr="00CD52BF">
              <w:rPr>
                <w:lang w:val="lt-LT"/>
              </w:rPr>
              <w:t xml:space="preserve"> (Time runs even if you close the door)</w:t>
            </w:r>
          </w:p>
          <w:p w:rsidR="00F16985" w:rsidRPr="00CD52BF" w:rsidRDefault="00F16985" w:rsidP="00F16985">
            <w:pPr>
              <w:rPr>
                <w:sz w:val="24"/>
                <w:szCs w:val="24"/>
                <w:lang w:val="lt-LT"/>
              </w:rPr>
            </w:pPr>
          </w:p>
        </w:tc>
        <w:tc>
          <w:tcPr>
            <w:tcW w:w="1985" w:type="dxa"/>
            <w:vAlign w:val="center"/>
          </w:tcPr>
          <w:p w:rsidR="00F16985" w:rsidRPr="00CD52BF" w:rsidRDefault="00F16985" w:rsidP="00F16985">
            <w:pPr>
              <w:rPr>
                <w:sz w:val="24"/>
                <w:szCs w:val="24"/>
                <w:lang w:val="lt-LT"/>
              </w:rPr>
            </w:pPr>
            <w:r w:rsidRPr="00FE3BAA">
              <w:rPr>
                <w:i/>
                <w:lang w:val="lt-LT"/>
              </w:rPr>
              <w:t>Life is short and time is swift.</w:t>
            </w:r>
          </w:p>
        </w:tc>
        <w:tc>
          <w:tcPr>
            <w:tcW w:w="1985" w:type="dxa"/>
            <w:vAlign w:val="center"/>
          </w:tcPr>
          <w:p w:rsidR="00F16985" w:rsidRPr="00CD52BF" w:rsidRDefault="00F16985" w:rsidP="00F16985">
            <w:pPr>
              <w:rPr>
                <w:sz w:val="24"/>
                <w:szCs w:val="24"/>
                <w:lang w:val="lt-LT"/>
              </w:rPr>
            </w:pPr>
            <w:r>
              <w:rPr>
                <w:rFonts w:ascii="Microsoft JhengHei" w:eastAsia="Microsoft JhengHei" w:hAnsi="Microsoft JhengHei" w:cs="Microsoft JhengHei" w:hint="eastAsia"/>
              </w:rPr>
              <w:t>时光脚步轻</w:t>
            </w:r>
            <w:r>
              <w:t>,</w:t>
            </w:r>
            <w:r>
              <w:rPr>
                <w:rFonts w:ascii="MS Gothic" w:eastAsia="MS Gothic" w:hAnsi="MS Gothic" w:cs="MS Gothic" w:hint="eastAsia"/>
              </w:rPr>
              <w:t>年</w:t>
            </w:r>
            <w:r>
              <w:rPr>
                <w:rFonts w:ascii="Microsoft JhengHei" w:eastAsia="Microsoft JhengHei" w:hAnsi="Microsoft JhengHei" w:cs="Microsoft JhengHei" w:hint="eastAsia"/>
              </w:rPr>
              <w:t>岁不饶人</w:t>
            </w:r>
            <w:r>
              <w:t xml:space="preserve"> Time flies too fast, people soon become old. Cherish time, cherish every moment.</w:t>
            </w:r>
          </w:p>
        </w:tc>
        <w:tc>
          <w:tcPr>
            <w:tcW w:w="1985" w:type="dxa"/>
            <w:vAlign w:val="center"/>
          </w:tcPr>
          <w:p w:rsidR="00F16985" w:rsidRPr="00CD52BF" w:rsidRDefault="00F16985" w:rsidP="00F16985">
            <w:pPr>
              <w:rPr>
                <w:sz w:val="24"/>
                <w:szCs w:val="24"/>
                <w:lang w:val="lt-LT"/>
              </w:rPr>
            </w:pPr>
            <w:r>
              <w:t>“</w:t>
            </w:r>
            <w:r w:rsidRPr="00CD52BF">
              <w:rPr>
                <w:i/>
              </w:rPr>
              <w:t>Zaman her şeyin ilacıdır</w:t>
            </w:r>
            <w:r>
              <w:t>.” Time is the medicine of everything.</w:t>
            </w:r>
          </w:p>
        </w:tc>
        <w:tc>
          <w:tcPr>
            <w:tcW w:w="1985" w:type="dxa"/>
            <w:vAlign w:val="center"/>
          </w:tcPr>
          <w:p w:rsidR="00F16985" w:rsidRPr="00CD52BF" w:rsidRDefault="00F16985" w:rsidP="00F16985">
            <w:pPr>
              <w:rPr>
                <w:sz w:val="24"/>
                <w:szCs w:val="24"/>
                <w:lang w:val="lt-LT"/>
              </w:rPr>
            </w:pPr>
            <w:r>
              <w:t>"</w:t>
            </w:r>
            <w:r w:rsidRPr="00CD52BF">
              <w:rPr>
                <w:i/>
              </w:rPr>
              <w:t>Час — не кінь: не підженеш, та й не зупиниш</w:t>
            </w:r>
            <w:r>
              <w:t>” Time is not a horse: you can't hurry it up and you can't stop it.</w:t>
            </w:r>
          </w:p>
        </w:tc>
      </w:tr>
      <w:tr w:rsidR="00F16985" w:rsidTr="00F16985">
        <w:tc>
          <w:tcPr>
            <w:tcW w:w="1985" w:type="dxa"/>
            <w:vAlign w:val="center"/>
          </w:tcPr>
          <w:p w:rsidR="00F16985" w:rsidRPr="00CD52BF" w:rsidRDefault="00F16985" w:rsidP="00F16985">
            <w:pPr>
              <w:rPr>
                <w:sz w:val="24"/>
                <w:szCs w:val="24"/>
                <w:lang w:val="lt-LT"/>
              </w:rPr>
            </w:pPr>
            <w:r>
              <w:rPr>
                <w:sz w:val="24"/>
                <w:szCs w:val="24"/>
                <w:lang w:val="lt-LT"/>
              </w:rPr>
              <w:t>...</w:t>
            </w:r>
          </w:p>
        </w:tc>
        <w:tc>
          <w:tcPr>
            <w:tcW w:w="1985" w:type="dxa"/>
            <w:vAlign w:val="center"/>
          </w:tcPr>
          <w:p w:rsidR="00F16985" w:rsidRPr="00CD52BF" w:rsidRDefault="00F16985" w:rsidP="00F16985">
            <w:pPr>
              <w:rPr>
                <w:sz w:val="24"/>
                <w:szCs w:val="24"/>
                <w:lang w:val="lt-LT"/>
              </w:rPr>
            </w:pPr>
            <w:r>
              <w:rPr>
                <w:sz w:val="24"/>
                <w:szCs w:val="24"/>
                <w:lang w:val="lt-LT"/>
              </w:rPr>
              <w:t>...</w:t>
            </w:r>
          </w:p>
        </w:tc>
        <w:tc>
          <w:tcPr>
            <w:tcW w:w="1985" w:type="dxa"/>
            <w:vAlign w:val="center"/>
          </w:tcPr>
          <w:p w:rsidR="00F16985" w:rsidRPr="00CD52BF" w:rsidRDefault="00F16985" w:rsidP="00F16985">
            <w:pPr>
              <w:rPr>
                <w:sz w:val="24"/>
                <w:szCs w:val="24"/>
                <w:lang w:val="lt-LT"/>
              </w:rPr>
            </w:pPr>
            <w:r>
              <w:rPr>
                <w:sz w:val="24"/>
                <w:szCs w:val="24"/>
                <w:lang w:val="lt-LT"/>
              </w:rPr>
              <w:t>...</w:t>
            </w:r>
          </w:p>
        </w:tc>
        <w:tc>
          <w:tcPr>
            <w:tcW w:w="1985" w:type="dxa"/>
            <w:vAlign w:val="center"/>
          </w:tcPr>
          <w:p w:rsidR="00F16985" w:rsidRPr="00CD52BF" w:rsidRDefault="00F16985" w:rsidP="00F16985">
            <w:pPr>
              <w:rPr>
                <w:sz w:val="24"/>
                <w:szCs w:val="24"/>
                <w:lang w:val="lt-LT"/>
              </w:rPr>
            </w:pPr>
            <w:r>
              <w:rPr>
                <w:sz w:val="24"/>
                <w:szCs w:val="24"/>
                <w:lang w:val="lt-LT"/>
              </w:rPr>
              <w:t>...</w:t>
            </w:r>
          </w:p>
        </w:tc>
        <w:tc>
          <w:tcPr>
            <w:tcW w:w="1985" w:type="dxa"/>
            <w:vAlign w:val="center"/>
          </w:tcPr>
          <w:p w:rsidR="00F16985" w:rsidRPr="00CD52BF" w:rsidRDefault="00F16985" w:rsidP="00F16985">
            <w:pPr>
              <w:rPr>
                <w:sz w:val="24"/>
                <w:szCs w:val="24"/>
                <w:lang w:val="lt-LT"/>
              </w:rPr>
            </w:pPr>
            <w:r>
              <w:rPr>
                <w:sz w:val="24"/>
                <w:szCs w:val="24"/>
                <w:lang w:val="lt-LT"/>
              </w:rPr>
              <w:t>...</w:t>
            </w:r>
          </w:p>
        </w:tc>
      </w:tr>
    </w:tbl>
    <w:p w:rsidR="00F16985" w:rsidRPr="00F16985" w:rsidRDefault="00F16985" w:rsidP="00F16985">
      <w:pPr>
        <w:rPr>
          <w:lang w:val="lt-LT"/>
        </w:rPr>
      </w:pPr>
    </w:p>
    <w:p w:rsidR="006C2E43" w:rsidRDefault="006C2E43" w:rsidP="006C2E43">
      <w:pPr>
        <w:ind w:hanging="2"/>
        <w:rPr>
          <w:b/>
          <w:lang w:val="lt-LT"/>
        </w:rPr>
      </w:pPr>
    </w:p>
    <w:p w:rsidR="006C2E43" w:rsidRDefault="006C2E43" w:rsidP="006C2E43">
      <w:pPr>
        <w:ind w:hanging="2"/>
        <w:rPr>
          <w:b/>
          <w:lang w:val="lt-LT"/>
        </w:rPr>
      </w:pPr>
    </w:p>
    <w:p w:rsidR="006C2E43" w:rsidRPr="006C2E43" w:rsidRDefault="006C2E43" w:rsidP="006C2E43">
      <w:pPr>
        <w:ind w:hanging="2"/>
        <w:rPr>
          <w:b/>
          <w:lang w:val="lt-LT"/>
        </w:rPr>
      </w:pPr>
      <w:r w:rsidRPr="006C2E43">
        <w:rPr>
          <w:b/>
          <w:lang w:val="lt-LT"/>
        </w:rPr>
        <w:t xml:space="preserve">Note: </w:t>
      </w:r>
    </w:p>
    <w:p w:rsidR="006C2E43" w:rsidRPr="006C2E43" w:rsidRDefault="006C2E43" w:rsidP="006C2E43">
      <w:pPr>
        <w:ind w:hanging="2"/>
        <w:rPr>
          <w:lang w:val="lt-LT"/>
        </w:rPr>
      </w:pPr>
      <w:r w:rsidRPr="006C2E43">
        <w:rPr>
          <w:lang w:val="lt-LT"/>
        </w:rPr>
        <w:t>Examples from students‘ research project. Permission to use the collected examples obtained from the students. Pateikiami pavyzdžiai iš studentų darbo grupėje analizės. Studentų sutikimas pateikti pavyzdžius gautas.</w:t>
      </w:r>
    </w:p>
    <w:p w:rsidR="006C2E43" w:rsidRPr="006C2E43" w:rsidRDefault="006C2E43" w:rsidP="006C2E43">
      <w:pPr>
        <w:ind w:hanging="2"/>
        <w:jc w:val="both"/>
        <w:rPr>
          <w:lang w:val="lt-LT"/>
        </w:rPr>
      </w:pPr>
      <w:r w:rsidRPr="006C2E43">
        <w:rPr>
          <w:lang w:val="lt-LT"/>
        </w:rPr>
        <w:t xml:space="preserve">Atlikdami rezultatų analizę, studentai pateikė šias ir kitas panašias interpretacijas: E.g. Proverbs about time can be explained by 1) referring to the Chinese history: Cherish time, work hard. Zudi, the Eastern Jin Dynasty, heard the chicken’s sound (at the crack of dawn), got up and practice sword. Mr. Lu Xun said, grab, manage time. Although his health was poor,  his  working and living conditions wsere bad, he worked late at night, hated wasting time;  2) referring to the lLanguage: Chinese Mandarin emphasizes conciseness;  3) referring to cultural values, emphasising achievement: Hurry up, wake up early in the morning and go to bed late in the evening→ get ahead of others→ this is the only way to success. </w:t>
      </w:r>
    </w:p>
    <w:p w:rsidR="006C2E43" w:rsidRDefault="006C2E43" w:rsidP="006C2E43">
      <w:pPr>
        <w:ind w:hanging="2"/>
        <w:rPr>
          <w:lang w:val="lt-LT"/>
        </w:rPr>
      </w:pPr>
    </w:p>
    <w:p w:rsidR="006C2E43" w:rsidRDefault="006C2E43" w:rsidP="006C2E43">
      <w:pPr>
        <w:pStyle w:val="Bezodstpw"/>
      </w:pPr>
    </w:p>
    <w:p w:rsidR="006C2E43" w:rsidRDefault="006C2E43" w:rsidP="006C2E43">
      <w:pPr>
        <w:pStyle w:val="Nagwek2"/>
        <w:rPr>
          <w:lang w:val="lt-LT"/>
        </w:rPr>
      </w:pPr>
      <w:r>
        <w:rPr>
          <w:lang w:val="lt-LT"/>
        </w:rPr>
        <w:lastRenderedPageBreak/>
        <w:t>Priedas 4. Grupės darbo rezultatų žodinio pristatymo vertinimo kriterijai</w:t>
      </w:r>
    </w:p>
    <w:p w:rsidR="006C2E43" w:rsidRPr="006C2E43" w:rsidRDefault="006C2E43" w:rsidP="006C2E43">
      <w:pPr>
        <w:rPr>
          <w:lang w:val="lt-LT"/>
        </w:rPr>
      </w:pPr>
    </w:p>
    <w:tbl>
      <w:tblPr>
        <w:tblStyle w:val="GridTable4-Accent11"/>
        <w:tblW w:w="8931" w:type="dxa"/>
        <w:tblInd w:w="-5" w:type="dxa"/>
        <w:tblLayout w:type="fixed"/>
        <w:tblLook w:val="04A0" w:firstRow="1" w:lastRow="0" w:firstColumn="1" w:lastColumn="0" w:noHBand="0" w:noVBand="1"/>
      </w:tblPr>
      <w:tblGrid>
        <w:gridCol w:w="3114"/>
        <w:gridCol w:w="5817"/>
      </w:tblGrid>
      <w:tr w:rsidR="006C2E43" w:rsidRPr="003C689C" w:rsidTr="006C2E43">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rPr>
                <w:rFonts w:asciiTheme="minorHAnsi" w:hAnsiTheme="minorHAnsi" w:cstheme="minorHAnsi"/>
                <w:sz w:val="24"/>
                <w:szCs w:val="24"/>
                <w:lang w:val="lt-LT"/>
              </w:rPr>
            </w:pPr>
            <w:r w:rsidRPr="004A007C">
              <w:rPr>
                <w:rFonts w:asciiTheme="minorHAnsi" w:hAnsiTheme="minorHAnsi" w:cstheme="minorHAnsi"/>
                <w:sz w:val="24"/>
                <w:szCs w:val="24"/>
                <w:lang w:val="lt-LT"/>
              </w:rPr>
              <w:t xml:space="preserve">       Verinamieji aspektai</w:t>
            </w:r>
          </w:p>
        </w:tc>
        <w:tc>
          <w:tcPr>
            <w:tcW w:w="5817" w:type="dxa"/>
          </w:tcPr>
          <w:p w:rsidR="006C2E43" w:rsidRPr="004A007C" w:rsidRDefault="006C2E43" w:rsidP="006C2E4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lt-LT"/>
              </w:rPr>
            </w:pPr>
            <w:r w:rsidRPr="004A007C">
              <w:rPr>
                <w:rFonts w:asciiTheme="minorHAnsi" w:hAnsiTheme="minorHAnsi" w:cstheme="minorHAnsi"/>
                <w:sz w:val="24"/>
                <w:szCs w:val="24"/>
                <w:lang w:val="lt-LT"/>
              </w:rPr>
              <w:t>Kriterijai</w:t>
            </w:r>
          </w:p>
        </w:tc>
      </w:tr>
      <w:tr w:rsidR="006C2E43" w:rsidRPr="003C689C" w:rsidTr="006C2E4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Turinys (40%)</w:t>
            </w:r>
          </w:p>
        </w:tc>
        <w:tc>
          <w:tcPr>
            <w:tcW w:w="5817" w:type="dxa"/>
          </w:tcPr>
          <w:p w:rsidR="006C2E43" w:rsidRPr="004A007C" w:rsidRDefault="006C2E43" w:rsidP="006C2E43">
            <w:pPr>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4A007C">
              <w:rPr>
                <w:rFonts w:eastAsiaTheme="minorHAnsi"/>
              </w:rPr>
              <w:t>Pristatyta aiški atlikto tyrimo santrauka</w:t>
            </w:r>
          </w:p>
          <w:p w:rsidR="006C2E43" w:rsidRPr="004A007C" w:rsidRDefault="006C2E43" w:rsidP="006C2E43">
            <w:pPr>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4A007C">
              <w:rPr>
                <w:rFonts w:eastAsiaTheme="minorHAnsi"/>
              </w:rPr>
              <w:t>Pagrindiniai tyrimo rezultatai pristatyti, palyginti, išskiriant panašumus ir skirtumus (patarlės 3-4 kalbomis)</w:t>
            </w:r>
          </w:p>
        </w:tc>
      </w:tr>
      <w:tr w:rsidR="006C2E43" w:rsidRPr="00737435" w:rsidTr="006C2E43">
        <w:trPr>
          <w:trHeight w:val="481"/>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Struktūra (20%)</w:t>
            </w:r>
          </w:p>
          <w:p w:rsidR="006C2E43" w:rsidRPr="004A007C" w:rsidRDefault="006C2E43" w:rsidP="006C2E43">
            <w:pPr>
              <w:pStyle w:val="Akapitzlist"/>
              <w:ind w:left="340"/>
              <w:jc w:val="center"/>
              <w:rPr>
                <w:rFonts w:eastAsiaTheme="minorHAnsi"/>
                <w:b w:val="0"/>
                <w:bCs w:val="0"/>
              </w:rPr>
            </w:pPr>
          </w:p>
        </w:tc>
        <w:tc>
          <w:tcPr>
            <w:tcW w:w="5817" w:type="dxa"/>
          </w:tcPr>
          <w:p w:rsidR="006C2E43" w:rsidRPr="00737435" w:rsidRDefault="006C2E43" w:rsidP="006C2E43">
            <w:pPr>
              <w:jc w:val="both"/>
              <w:cnfStyle w:val="000000000000" w:firstRow="0" w:lastRow="0" w:firstColumn="0" w:lastColumn="0" w:oddVBand="0" w:evenVBand="0" w:oddHBand="0" w:evenHBand="0" w:firstRowFirstColumn="0" w:firstRowLastColumn="0" w:lastRowFirstColumn="0" w:lastRowLastColumn="0"/>
              <w:rPr>
                <w:rFonts w:eastAsiaTheme="minorHAnsi"/>
                <w:lang w:val="es-ES"/>
              </w:rPr>
            </w:pPr>
            <w:r w:rsidRPr="00737435">
              <w:rPr>
                <w:rFonts w:eastAsiaTheme="minorHAnsi"/>
                <w:lang w:val="es-ES"/>
              </w:rPr>
              <w:t>Aiškus įvadas, tyrimo rezultatai, jų trumpa interpretacija, išvados</w:t>
            </w:r>
          </w:p>
        </w:tc>
      </w:tr>
      <w:tr w:rsidR="006C2E43" w:rsidRPr="003C689C" w:rsidTr="006C2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Pristatymas (10 min) (20%)</w:t>
            </w:r>
          </w:p>
          <w:p w:rsidR="006C2E43" w:rsidRPr="004A007C" w:rsidRDefault="006C2E43" w:rsidP="006C2E43">
            <w:pPr>
              <w:pStyle w:val="Akapitzlist"/>
              <w:ind w:left="340"/>
              <w:rPr>
                <w:rFonts w:eastAsiaTheme="minorHAnsi"/>
                <w:b w:val="0"/>
                <w:bCs w:val="0"/>
              </w:rPr>
            </w:pPr>
          </w:p>
        </w:tc>
        <w:tc>
          <w:tcPr>
            <w:tcW w:w="5817" w:type="dxa"/>
          </w:tcPr>
          <w:p w:rsidR="006C2E43" w:rsidRPr="004A007C" w:rsidRDefault="006C2E43" w:rsidP="006C2E43">
            <w:pPr>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4A007C">
              <w:rPr>
                <w:rFonts w:eastAsiaTheme="minorHAnsi"/>
              </w:rPr>
              <w:t>Visi komandos nariai kalba sklandžiai, pasitikėdami savimi, kalba taisyklinga</w:t>
            </w:r>
          </w:p>
          <w:p w:rsidR="006C2E43" w:rsidRPr="004A007C" w:rsidRDefault="006C2E43" w:rsidP="006C2E43">
            <w:pPr>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4A007C">
              <w:rPr>
                <w:rFonts w:eastAsiaTheme="minorHAnsi"/>
              </w:rPr>
              <w:t>Kalbėjimo laikas paskirstytas tolygiai. Niekas nedominuoja</w:t>
            </w:r>
          </w:p>
        </w:tc>
      </w:tr>
      <w:tr w:rsidR="006C2E43" w:rsidRPr="00737435" w:rsidTr="006C2E43">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Pateiktys (3-5) (20%)</w:t>
            </w:r>
          </w:p>
          <w:p w:rsidR="006C2E43" w:rsidRPr="004A007C" w:rsidRDefault="006C2E43" w:rsidP="006C2E43">
            <w:pPr>
              <w:pStyle w:val="Akapitzlist"/>
              <w:ind w:left="340"/>
              <w:rPr>
                <w:rFonts w:eastAsiaTheme="minorHAnsi"/>
                <w:b w:val="0"/>
                <w:bCs w:val="0"/>
              </w:rPr>
            </w:pPr>
          </w:p>
        </w:tc>
        <w:tc>
          <w:tcPr>
            <w:tcW w:w="5817" w:type="dxa"/>
          </w:tcPr>
          <w:p w:rsidR="006C2E43" w:rsidRPr="00737435" w:rsidRDefault="006C2E43" w:rsidP="006C2E43">
            <w:pPr>
              <w:jc w:val="both"/>
              <w:cnfStyle w:val="000000000000" w:firstRow="0" w:lastRow="0" w:firstColumn="0" w:lastColumn="0" w:oddVBand="0" w:evenVBand="0" w:oddHBand="0" w:evenHBand="0" w:firstRowFirstColumn="0" w:firstRowLastColumn="0" w:lastRowFirstColumn="0" w:lastRowLastColumn="0"/>
              <w:rPr>
                <w:rFonts w:eastAsiaTheme="minorHAnsi"/>
                <w:lang w:val="es-ES"/>
              </w:rPr>
            </w:pPr>
            <w:r w:rsidRPr="00737435">
              <w:rPr>
                <w:rFonts w:eastAsiaTheme="minorHAnsi"/>
                <w:lang w:val="es-ES"/>
              </w:rPr>
              <w:t>Tyrimo rezultatai sugrupuoti, pateikti lentelėse, aiški sistema ir struktūra</w:t>
            </w:r>
          </w:p>
        </w:tc>
      </w:tr>
      <w:tr w:rsidR="006C2E43" w:rsidRPr="004A007C" w:rsidTr="006C2E4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rPr>
                <w:rFonts w:asciiTheme="minorHAnsi" w:hAnsiTheme="minorHAnsi" w:cstheme="minorHAnsi"/>
                <w:sz w:val="24"/>
                <w:szCs w:val="24"/>
                <w:lang w:val="lt-LT"/>
              </w:rPr>
            </w:pPr>
            <w:r w:rsidRPr="004A007C">
              <w:rPr>
                <w:rFonts w:asciiTheme="minorHAnsi" w:hAnsiTheme="minorHAnsi" w:cstheme="minorHAnsi"/>
                <w:sz w:val="24"/>
                <w:szCs w:val="24"/>
                <w:lang w:val="lt-LT"/>
              </w:rPr>
              <w:t xml:space="preserve">       Verinamieji aspektai</w:t>
            </w:r>
          </w:p>
        </w:tc>
        <w:tc>
          <w:tcPr>
            <w:tcW w:w="5817" w:type="dxa"/>
          </w:tcPr>
          <w:p w:rsidR="006C2E43" w:rsidRPr="004A007C" w:rsidRDefault="006C2E43" w:rsidP="006C2E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lt-LT"/>
              </w:rPr>
            </w:pPr>
            <w:r w:rsidRPr="004A007C">
              <w:rPr>
                <w:rFonts w:asciiTheme="minorHAnsi" w:hAnsiTheme="minorHAnsi" w:cstheme="minorHAnsi"/>
                <w:sz w:val="24"/>
                <w:szCs w:val="24"/>
                <w:lang w:val="lt-LT"/>
              </w:rPr>
              <w:t>Kriterijai</w:t>
            </w:r>
          </w:p>
        </w:tc>
      </w:tr>
      <w:tr w:rsidR="006C2E43" w:rsidRPr="004A007C" w:rsidTr="006C2E43">
        <w:trPr>
          <w:trHeight w:val="562"/>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Turinys (40%)</w:t>
            </w:r>
          </w:p>
        </w:tc>
        <w:tc>
          <w:tcPr>
            <w:tcW w:w="5817" w:type="dxa"/>
          </w:tcPr>
          <w:p w:rsidR="006C2E43" w:rsidRPr="004A007C" w:rsidRDefault="006C2E43" w:rsidP="006C2E43">
            <w:pPr>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4A007C">
              <w:rPr>
                <w:rFonts w:eastAsiaTheme="minorHAnsi"/>
              </w:rPr>
              <w:t>Pristatyta aiški atlikto tyrimo santrauka</w:t>
            </w:r>
          </w:p>
          <w:p w:rsidR="006C2E43" w:rsidRPr="004A007C" w:rsidRDefault="006C2E43" w:rsidP="006C2E43">
            <w:pPr>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4A007C">
              <w:rPr>
                <w:rFonts w:eastAsiaTheme="minorHAnsi"/>
              </w:rPr>
              <w:t>Pagrindiniai tyrimo rezultatai pristatyti, palyginti, išskiriant panašumus ir skirtumus (patarlės 3-4 kalbomis)</w:t>
            </w:r>
          </w:p>
        </w:tc>
      </w:tr>
      <w:tr w:rsidR="006C2E43" w:rsidRPr="00737435" w:rsidTr="006C2E4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Struktūra (20%)</w:t>
            </w:r>
          </w:p>
          <w:p w:rsidR="006C2E43" w:rsidRPr="004A007C" w:rsidRDefault="006C2E43" w:rsidP="006C2E43">
            <w:pPr>
              <w:pStyle w:val="Akapitzlist"/>
              <w:ind w:left="340"/>
              <w:jc w:val="center"/>
              <w:rPr>
                <w:rFonts w:eastAsiaTheme="minorHAnsi"/>
                <w:b w:val="0"/>
                <w:bCs w:val="0"/>
              </w:rPr>
            </w:pPr>
          </w:p>
        </w:tc>
        <w:tc>
          <w:tcPr>
            <w:tcW w:w="5817" w:type="dxa"/>
          </w:tcPr>
          <w:p w:rsidR="006C2E43" w:rsidRPr="00737435" w:rsidRDefault="006C2E43" w:rsidP="006C2E43">
            <w:pPr>
              <w:jc w:val="both"/>
              <w:cnfStyle w:val="000000100000" w:firstRow="0" w:lastRow="0" w:firstColumn="0" w:lastColumn="0" w:oddVBand="0" w:evenVBand="0" w:oddHBand="1" w:evenHBand="0" w:firstRowFirstColumn="0" w:firstRowLastColumn="0" w:lastRowFirstColumn="0" w:lastRowLastColumn="0"/>
              <w:rPr>
                <w:rFonts w:eastAsiaTheme="minorHAnsi"/>
                <w:lang w:val="es-ES"/>
              </w:rPr>
            </w:pPr>
            <w:r w:rsidRPr="00737435">
              <w:rPr>
                <w:rFonts w:eastAsiaTheme="minorHAnsi"/>
                <w:lang w:val="es-ES"/>
              </w:rPr>
              <w:t>Aiškus įvadas, tyrimo rezultatai, jų trumpa interpretacija, išvados</w:t>
            </w:r>
          </w:p>
        </w:tc>
      </w:tr>
      <w:tr w:rsidR="006C2E43" w:rsidRPr="004A007C" w:rsidTr="006C2E43">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Pristatymas (10 min) (20%)</w:t>
            </w:r>
          </w:p>
          <w:p w:rsidR="006C2E43" w:rsidRPr="004A007C" w:rsidRDefault="006C2E43" w:rsidP="006C2E43">
            <w:pPr>
              <w:pStyle w:val="Akapitzlist"/>
              <w:ind w:left="340"/>
              <w:rPr>
                <w:rFonts w:eastAsiaTheme="minorHAnsi"/>
                <w:b w:val="0"/>
                <w:bCs w:val="0"/>
              </w:rPr>
            </w:pPr>
          </w:p>
        </w:tc>
        <w:tc>
          <w:tcPr>
            <w:tcW w:w="5817" w:type="dxa"/>
          </w:tcPr>
          <w:p w:rsidR="006C2E43" w:rsidRPr="004A007C" w:rsidRDefault="006C2E43" w:rsidP="006C2E43">
            <w:pPr>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4A007C">
              <w:rPr>
                <w:rFonts w:eastAsiaTheme="minorHAnsi"/>
              </w:rPr>
              <w:t>Visi komandos nariai kalba sklandžiai, pasitikėdami savimi, kalba taisyklinga</w:t>
            </w:r>
          </w:p>
          <w:p w:rsidR="006C2E43" w:rsidRPr="004A007C" w:rsidRDefault="006C2E43" w:rsidP="006C2E43">
            <w:pPr>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4A007C">
              <w:rPr>
                <w:rFonts w:eastAsiaTheme="minorHAnsi"/>
              </w:rPr>
              <w:t>Kalbėjimo laikas paskirstytas tolygiai. Niekas nedominuoja</w:t>
            </w:r>
          </w:p>
        </w:tc>
      </w:tr>
      <w:tr w:rsidR="006C2E43" w:rsidRPr="00737435" w:rsidTr="006C2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Pateiktys (3-5) (20%)</w:t>
            </w:r>
          </w:p>
          <w:p w:rsidR="006C2E43" w:rsidRPr="004A007C" w:rsidRDefault="006C2E43" w:rsidP="006C2E43">
            <w:pPr>
              <w:pStyle w:val="Akapitzlist"/>
              <w:ind w:left="340"/>
              <w:rPr>
                <w:rFonts w:eastAsiaTheme="minorHAnsi"/>
                <w:b w:val="0"/>
                <w:bCs w:val="0"/>
              </w:rPr>
            </w:pPr>
          </w:p>
        </w:tc>
        <w:tc>
          <w:tcPr>
            <w:tcW w:w="5817" w:type="dxa"/>
          </w:tcPr>
          <w:p w:rsidR="006C2E43" w:rsidRPr="00737435" w:rsidRDefault="006C2E43" w:rsidP="006C2E43">
            <w:pPr>
              <w:jc w:val="both"/>
              <w:cnfStyle w:val="000000100000" w:firstRow="0" w:lastRow="0" w:firstColumn="0" w:lastColumn="0" w:oddVBand="0" w:evenVBand="0" w:oddHBand="1" w:evenHBand="0" w:firstRowFirstColumn="0" w:firstRowLastColumn="0" w:lastRowFirstColumn="0" w:lastRowLastColumn="0"/>
              <w:rPr>
                <w:rFonts w:eastAsiaTheme="minorHAnsi"/>
                <w:lang w:val="es-ES"/>
              </w:rPr>
            </w:pPr>
            <w:r w:rsidRPr="00737435">
              <w:rPr>
                <w:rFonts w:eastAsiaTheme="minorHAnsi"/>
                <w:lang w:val="es-ES"/>
              </w:rPr>
              <w:t>Tyrimo rezultatai sugrupuoti, pateikti lentelėse, aiški sistema ir struktūra</w:t>
            </w:r>
          </w:p>
        </w:tc>
      </w:tr>
    </w:tbl>
    <w:p w:rsidR="00F16985" w:rsidRPr="00F16985" w:rsidRDefault="00F16985" w:rsidP="00F16985">
      <w:pPr>
        <w:rPr>
          <w:lang w:val="lt-LT"/>
        </w:rPr>
      </w:pPr>
    </w:p>
    <w:p w:rsidR="006C2E43" w:rsidRDefault="006C2E43" w:rsidP="006C2E43">
      <w:pPr>
        <w:pStyle w:val="Bezodstpw"/>
      </w:pPr>
    </w:p>
    <w:p w:rsidR="006C2E43" w:rsidRDefault="006C2E43" w:rsidP="006C2E43">
      <w:pPr>
        <w:pStyle w:val="Bezodstpw"/>
      </w:pPr>
    </w:p>
    <w:p w:rsidR="006C2E43" w:rsidRDefault="006C2E43" w:rsidP="006C2E43">
      <w:pPr>
        <w:pStyle w:val="Bezodstpw"/>
      </w:pPr>
    </w:p>
    <w:p w:rsidR="006C2E43" w:rsidRDefault="006C2E43" w:rsidP="006C2E43">
      <w:pPr>
        <w:pStyle w:val="Bezodstpw"/>
      </w:pPr>
    </w:p>
    <w:p w:rsidR="006C2E43" w:rsidRDefault="006C2E43" w:rsidP="006C2E43">
      <w:pPr>
        <w:pStyle w:val="Nagwek2"/>
        <w:rPr>
          <w:lang w:val="lt-LT"/>
        </w:rPr>
      </w:pPr>
    </w:p>
    <w:p w:rsidR="006C2E43" w:rsidRDefault="006C2E43" w:rsidP="006C2E43">
      <w:pPr>
        <w:pStyle w:val="Bezodstpw"/>
      </w:pPr>
    </w:p>
    <w:p w:rsidR="006C2E43" w:rsidRDefault="006C2E43" w:rsidP="006C2E43">
      <w:pPr>
        <w:pStyle w:val="Bezodstpw"/>
      </w:pPr>
    </w:p>
    <w:p w:rsidR="006C2E43" w:rsidRDefault="006C2E43" w:rsidP="006C2E43">
      <w:pPr>
        <w:pStyle w:val="Bezodstpw"/>
      </w:pPr>
    </w:p>
    <w:p w:rsidR="006C2E43" w:rsidRDefault="006C2E43" w:rsidP="006C2E43">
      <w:pPr>
        <w:pStyle w:val="Nagwek2"/>
        <w:rPr>
          <w:lang w:val="lt-LT"/>
        </w:rPr>
      </w:pPr>
      <w:r>
        <w:rPr>
          <w:lang w:val="lt-LT"/>
        </w:rPr>
        <w:lastRenderedPageBreak/>
        <w:t>Priedas 5. Tyrimo ataskaitos vertinimo kriterijai</w:t>
      </w:r>
    </w:p>
    <w:p w:rsidR="006C2E43" w:rsidRPr="006C2E43" w:rsidRDefault="006C2E43" w:rsidP="006C2E43">
      <w:pPr>
        <w:rPr>
          <w:lang w:val="lt-LT"/>
        </w:rPr>
      </w:pPr>
    </w:p>
    <w:tbl>
      <w:tblPr>
        <w:tblStyle w:val="GridTable4-Accent11"/>
        <w:tblW w:w="9067" w:type="dxa"/>
        <w:tblLayout w:type="fixed"/>
        <w:tblLook w:val="04A0" w:firstRow="1" w:lastRow="0" w:firstColumn="1" w:lastColumn="0" w:noHBand="0" w:noVBand="1"/>
      </w:tblPr>
      <w:tblGrid>
        <w:gridCol w:w="1980"/>
        <w:gridCol w:w="7087"/>
      </w:tblGrid>
      <w:tr w:rsidR="006C2E43" w:rsidRPr="008A37CF" w:rsidTr="006C2E43">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980"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 xml:space="preserve">Vertinamieji aspektai </w:t>
            </w:r>
          </w:p>
        </w:tc>
        <w:tc>
          <w:tcPr>
            <w:tcW w:w="7087" w:type="dxa"/>
          </w:tcPr>
          <w:p w:rsidR="006C2E43" w:rsidRPr="004A007C" w:rsidRDefault="006C2E43" w:rsidP="006C2E43">
            <w:pPr>
              <w:pStyle w:val="Akapitzlist"/>
              <w:ind w:left="340"/>
              <w:cnfStyle w:val="100000000000" w:firstRow="1" w:lastRow="0" w:firstColumn="0" w:lastColumn="0" w:oddVBand="0" w:evenVBand="0" w:oddHBand="0" w:evenHBand="0" w:firstRowFirstColumn="0" w:firstRowLastColumn="0" w:lastRowFirstColumn="0" w:lastRowLastColumn="0"/>
              <w:rPr>
                <w:rFonts w:eastAsiaTheme="minorHAnsi"/>
                <w:b w:val="0"/>
                <w:bCs w:val="0"/>
              </w:rPr>
            </w:pPr>
            <w:r w:rsidRPr="004A007C">
              <w:rPr>
                <w:rFonts w:eastAsiaTheme="minorHAnsi"/>
                <w:b w:val="0"/>
                <w:bCs w:val="0"/>
              </w:rPr>
              <w:t>Deskriptoriai</w:t>
            </w:r>
          </w:p>
        </w:tc>
      </w:tr>
      <w:tr w:rsidR="006C2E43" w:rsidRPr="004A007C" w:rsidTr="006C2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Turinys (tyrimas)</w:t>
            </w:r>
          </w:p>
          <w:p w:rsidR="006C2E43" w:rsidRPr="004A007C" w:rsidRDefault="006C2E43" w:rsidP="006C2E43">
            <w:pPr>
              <w:pStyle w:val="Akapitzlist"/>
              <w:ind w:left="340"/>
              <w:rPr>
                <w:rFonts w:eastAsiaTheme="minorHAnsi"/>
                <w:b w:val="0"/>
                <w:bCs w:val="0"/>
              </w:rPr>
            </w:pPr>
            <w:r w:rsidRPr="004A007C">
              <w:rPr>
                <w:rFonts w:eastAsiaTheme="minorHAnsi"/>
                <w:b w:val="0"/>
                <w:bCs w:val="0"/>
              </w:rPr>
              <w:t>40%</w:t>
            </w:r>
          </w:p>
        </w:tc>
        <w:tc>
          <w:tcPr>
            <w:tcW w:w="7087" w:type="dxa"/>
          </w:tcPr>
          <w:p w:rsidR="006C2E43" w:rsidRPr="004A007C" w:rsidRDefault="006C2E43" w:rsidP="006C2E43">
            <w:pPr>
              <w:pStyle w:val="Akapitzlist"/>
              <w:ind w:left="340"/>
              <w:cnfStyle w:val="000000100000" w:firstRow="0" w:lastRow="0" w:firstColumn="0" w:lastColumn="0" w:oddVBand="0" w:evenVBand="0" w:oddHBand="1" w:evenHBand="0" w:firstRowFirstColumn="0" w:firstRowLastColumn="0" w:lastRowFirstColumn="0" w:lastRowLastColumn="0"/>
              <w:rPr>
                <w:rFonts w:eastAsiaTheme="minorHAnsi"/>
                <w:bCs/>
              </w:rPr>
            </w:pPr>
            <w:r w:rsidRPr="004A007C">
              <w:rPr>
                <w:rFonts w:eastAsiaTheme="minorHAnsi"/>
                <w:bCs/>
              </w:rPr>
              <w:t>Studentas geba atlikti tarplingvistinę, tarpkultūrinę ir sociokultūrinę grupėje surinktų kultūrinių elementų 3-4 kalbomis analizę</w:t>
            </w:r>
          </w:p>
          <w:p w:rsidR="006C2E43" w:rsidRPr="004A007C" w:rsidRDefault="006C2E43" w:rsidP="006C2E43">
            <w:pPr>
              <w:pStyle w:val="Akapitzlist"/>
              <w:ind w:left="340"/>
              <w:cnfStyle w:val="000000100000" w:firstRow="0" w:lastRow="0" w:firstColumn="0" w:lastColumn="0" w:oddVBand="0" w:evenVBand="0" w:oddHBand="1" w:evenHBand="0" w:firstRowFirstColumn="0" w:firstRowLastColumn="0" w:lastRowFirstColumn="0" w:lastRowLastColumn="0"/>
              <w:rPr>
                <w:rFonts w:eastAsiaTheme="minorHAnsi"/>
                <w:bCs/>
              </w:rPr>
            </w:pPr>
            <w:r w:rsidRPr="004A007C">
              <w:rPr>
                <w:rFonts w:eastAsiaTheme="minorHAnsi"/>
                <w:bCs/>
              </w:rPr>
              <w:t>Geba interpretuoti tyrimo rezultatus: rasti sąsajas tarp kalbų ir kultūrų, jų panašumus ir skirtumus, pateikia galimą patarlių etimologiją remiantis  teoriniais (lingvistiniais, istoriniais, etnografiniais, demografiniais, geografiniais ir kt.) paaiškinimais bei galima etimologija</w:t>
            </w:r>
          </w:p>
        </w:tc>
      </w:tr>
      <w:tr w:rsidR="006C2E43" w:rsidRPr="00737435" w:rsidTr="006C2E43">
        <w:tc>
          <w:tcPr>
            <w:cnfStyle w:val="001000000000" w:firstRow="0" w:lastRow="0" w:firstColumn="1" w:lastColumn="0" w:oddVBand="0" w:evenVBand="0" w:oddHBand="0" w:evenHBand="0" w:firstRowFirstColumn="0" w:firstRowLastColumn="0" w:lastRowFirstColumn="0" w:lastRowLastColumn="0"/>
            <w:tcW w:w="1980"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Struktūra &amp; organizavimas</w:t>
            </w:r>
          </w:p>
          <w:p w:rsidR="006C2E43" w:rsidRPr="004A007C" w:rsidRDefault="006C2E43" w:rsidP="006C2E43">
            <w:pPr>
              <w:pStyle w:val="Akapitzlist"/>
              <w:ind w:left="340"/>
              <w:rPr>
                <w:rFonts w:eastAsiaTheme="minorHAnsi"/>
                <w:b w:val="0"/>
                <w:bCs w:val="0"/>
              </w:rPr>
            </w:pPr>
            <w:r w:rsidRPr="004A007C">
              <w:rPr>
                <w:rFonts w:eastAsiaTheme="minorHAnsi"/>
                <w:b w:val="0"/>
                <w:bCs w:val="0"/>
              </w:rPr>
              <w:t>20%</w:t>
            </w:r>
          </w:p>
        </w:tc>
        <w:tc>
          <w:tcPr>
            <w:tcW w:w="7087" w:type="dxa"/>
          </w:tcPr>
          <w:p w:rsidR="006C2E43" w:rsidRPr="004A007C" w:rsidRDefault="006C2E43" w:rsidP="006C2E43">
            <w:pPr>
              <w:pStyle w:val="Akapitzlist"/>
              <w:ind w:left="340"/>
              <w:cnfStyle w:val="000000000000" w:firstRow="0" w:lastRow="0" w:firstColumn="0" w:lastColumn="0" w:oddVBand="0" w:evenVBand="0" w:oddHBand="0" w:evenHBand="0" w:firstRowFirstColumn="0" w:firstRowLastColumn="0" w:lastRowFirstColumn="0" w:lastRowLastColumn="0"/>
              <w:rPr>
                <w:rFonts w:eastAsiaTheme="minorHAnsi"/>
                <w:bCs/>
              </w:rPr>
            </w:pPr>
            <w:r w:rsidRPr="004A007C">
              <w:rPr>
                <w:rFonts w:eastAsiaTheme="minorHAnsi"/>
                <w:bCs/>
              </w:rPr>
              <w:t>Aiškus įvadas (tikslus ir įžvalgus, pateikiant kontekstą skaitytojui)</w:t>
            </w:r>
          </w:p>
          <w:p w:rsidR="006C2E43" w:rsidRPr="004A007C" w:rsidRDefault="006C2E43" w:rsidP="006C2E43">
            <w:pPr>
              <w:pStyle w:val="Akapitzlist"/>
              <w:ind w:left="340"/>
              <w:cnfStyle w:val="000000000000" w:firstRow="0" w:lastRow="0" w:firstColumn="0" w:lastColumn="0" w:oddVBand="0" w:evenVBand="0" w:oddHBand="0" w:evenHBand="0" w:firstRowFirstColumn="0" w:firstRowLastColumn="0" w:lastRowFirstColumn="0" w:lastRowLastColumn="0"/>
              <w:rPr>
                <w:rFonts w:eastAsiaTheme="minorHAnsi"/>
                <w:bCs/>
              </w:rPr>
            </w:pPr>
            <w:r w:rsidRPr="004A007C">
              <w:rPr>
                <w:rFonts w:eastAsiaTheme="minorHAnsi"/>
                <w:bCs/>
              </w:rPr>
              <w:t>Mintys dėstomos tiksliai, aiški loginė struktūra; pagrindinės mintys aiškios, paremtos pavyzdžiais, faktais ir detalėmis;  atskiros darbo dalys logiškai susijusios; nuoseklus perėjimas iš vienos dalies į kitą</w:t>
            </w:r>
          </w:p>
          <w:p w:rsidR="006C2E43" w:rsidRPr="00737435" w:rsidRDefault="006C2E43" w:rsidP="006C2E43">
            <w:pPr>
              <w:pStyle w:val="Akapitzlist"/>
              <w:ind w:left="340"/>
              <w:cnfStyle w:val="000000000000" w:firstRow="0" w:lastRow="0" w:firstColumn="0" w:lastColumn="0" w:oddVBand="0" w:evenVBand="0" w:oddHBand="0" w:evenHBand="0" w:firstRowFirstColumn="0" w:firstRowLastColumn="0" w:lastRowFirstColumn="0" w:lastRowLastColumn="0"/>
              <w:rPr>
                <w:rFonts w:eastAsiaTheme="minorHAnsi"/>
                <w:bCs/>
                <w:lang w:val="es-ES"/>
              </w:rPr>
            </w:pPr>
            <w:r w:rsidRPr="00737435">
              <w:rPr>
                <w:rFonts w:eastAsiaTheme="minorHAnsi"/>
                <w:bCs/>
                <w:lang w:val="es-ES"/>
              </w:rPr>
              <w:t>Išvados pateikia atlikto darbo santrauką ir platesnes implikacijas visuomenei šia tema</w:t>
            </w:r>
          </w:p>
        </w:tc>
      </w:tr>
      <w:tr w:rsidR="006C2E43" w:rsidRPr="004A007C" w:rsidTr="006C2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Kalba</w:t>
            </w:r>
          </w:p>
          <w:p w:rsidR="006C2E43" w:rsidRPr="004A007C" w:rsidRDefault="006C2E43" w:rsidP="006C2E43">
            <w:pPr>
              <w:pStyle w:val="Akapitzlist"/>
              <w:ind w:left="340"/>
              <w:rPr>
                <w:rFonts w:eastAsiaTheme="minorHAnsi"/>
                <w:b w:val="0"/>
                <w:bCs w:val="0"/>
              </w:rPr>
            </w:pPr>
            <w:r w:rsidRPr="004A007C">
              <w:rPr>
                <w:rFonts w:eastAsiaTheme="minorHAnsi"/>
                <w:b w:val="0"/>
                <w:bCs w:val="0"/>
              </w:rPr>
              <w:t>20%</w:t>
            </w:r>
          </w:p>
        </w:tc>
        <w:tc>
          <w:tcPr>
            <w:tcW w:w="7087" w:type="dxa"/>
          </w:tcPr>
          <w:p w:rsidR="006C2E43" w:rsidRPr="004A007C" w:rsidRDefault="006C2E43" w:rsidP="006C2E43">
            <w:pPr>
              <w:pStyle w:val="Akapitzlist"/>
              <w:ind w:left="340"/>
              <w:cnfStyle w:val="000000100000" w:firstRow="0" w:lastRow="0" w:firstColumn="0" w:lastColumn="0" w:oddVBand="0" w:evenVBand="0" w:oddHBand="1" w:evenHBand="0" w:firstRowFirstColumn="0" w:firstRowLastColumn="0" w:lastRowFirstColumn="0" w:lastRowLastColumn="0"/>
              <w:rPr>
                <w:rFonts w:eastAsiaTheme="minorHAnsi"/>
                <w:bCs/>
              </w:rPr>
            </w:pPr>
            <w:r w:rsidRPr="004A007C">
              <w:rPr>
                <w:rFonts w:eastAsiaTheme="minorHAnsi"/>
                <w:bCs/>
              </w:rPr>
              <w:t>Formalus akademinis stilius, kalba taisyklinga</w:t>
            </w:r>
          </w:p>
          <w:p w:rsidR="006C2E43" w:rsidRPr="004A007C" w:rsidRDefault="006C2E43" w:rsidP="006C2E43">
            <w:pPr>
              <w:pStyle w:val="Akapitzlist"/>
              <w:ind w:left="340"/>
              <w:cnfStyle w:val="000000100000" w:firstRow="0" w:lastRow="0" w:firstColumn="0" w:lastColumn="0" w:oddVBand="0" w:evenVBand="0" w:oddHBand="1" w:evenHBand="0" w:firstRowFirstColumn="0" w:firstRowLastColumn="0" w:lastRowFirstColumn="0" w:lastRowLastColumn="0"/>
              <w:rPr>
                <w:rFonts w:eastAsiaTheme="minorHAnsi"/>
                <w:bCs/>
              </w:rPr>
            </w:pPr>
          </w:p>
        </w:tc>
      </w:tr>
      <w:tr w:rsidR="006C2E43" w:rsidRPr="004A007C" w:rsidTr="006C2E43">
        <w:tc>
          <w:tcPr>
            <w:cnfStyle w:val="001000000000" w:firstRow="0" w:lastRow="0" w:firstColumn="1" w:lastColumn="0" w:oddVBand="0" w:evenVBand="0" w:oddHBand="0" w:evenHBand="0" w:firstRowFirstColumn="0" w:firstRowLastColumn="0" w:lastRowFirstColumn="0" w:lastRowLastColumn="0"/>
            <w:tcW w:w="1980" w:type="dxa"/>
          </w:tcPr>
          <w:p w:rsidR="006C2E43" w:rsidRPr="004A007C" w:rsidRDefault="006C2E43" w:rsidP="006C2E43">
            <w:pPr>
              <w:pStyle w:val="Akapitzlist"/>
              <w:ind w:left="340"/>
              <w:rPr>
                <w:rFonts w:eastAsiaTheme="minorHAnsi"/>
                <w:b w:val="0"/>
                <w:bCs w:val="0"/>
              </w:rPr>
            </w:pPr>
            <w:r w:rsidRPr="004A007C">
              <w:rPr>
                <w:rFonts w:eastAsiaTheme="minorHAnsi"/>
                <w:b w:val="0"/>
                <w:bCs w:val="0"/>
              </w:rPr>
              <w:t>Literatūra</w:t>
            </w:r>
          </w:p>
          <w:p w:rsidR="006C2E43" w:rsidRPr="004A007C" w:rsidRDefault="006C2E43" w:rsidP="006C2E43">
            <w:pPr>
              <w:pStyle w:val="Akapitzlist"/>
              <w:ind w:left="340"/>
              <w:rPr>
                <w:rFonts w:eastAsiaTheme="minorHAnsi"/>
                <w:b w:val="0"/>
                <w:bCs w:val="0"/>
              </w:rPr>
            </w:pPr>
            <w:r w:rsidRPr="004A007C">
              <w:rPr>
                <w:rFonts w:eastAsiaTheme="minorHAnsi"/>
                <w:b w:val="0"/>
                <w:bCs w:val="0"/>
              </w:rPr>
              <w:t>20%</w:t>
            </w:r>
          </w:p>
        </w:tc>
        <w:tc>
          <w:tcPr>
            <w:tcW w:w="7087" w:type="dxa"/>
          </w:tcPr>
          <w:p w:rsidR="006C2E43" w:rsidRPr="004A007C" w:rsidRDefault="006C2E43" w:rsidP="006C2E43">
            <w:pPr>
              <w:pStyle w:val="Akapitzlist"/>
              <w:ind w:left="340"/>
              <w:cnfStyle w:val="000000000000" w:firstRow="0" w:lastRow="0" w:firstColumn="0" w:lastColumn="0" w:oddVBand="0" w:evenVBand="0" w:oddHBand="0" w:evenHBand="0" w:firstRowFirstColumn="0" w:firstRowLastColumn="0" w:lastRowFirstColumn="0" w:lastRowLastColumn="0"/>
              <w:rPr>
                <w:rFonts w:eastAsiaTheme="minorHAnsi"/>
                <w:bCs/>
              </w:rPr>
            </w:pPr>
            <w:r w:rsidRPr="004A007C">
              <w:rPr>
                <w:rFonts w:eastAsiaTheme="minorHAnsi"/>
                <w:bCs/>
              </w:rPr>
              <w:t xml:space="preserve">Šaltinių citavimas ir literatūros sąrašas pateikti pagal reikalavimus - </w:t>
            </w:r>
            <w:hyperlink r:id="rId9" w:history="1">
              <w:r w:rsidRPr="004A007C">
                <w:rPr>
                  <w:rFonts w:eastAsiaTheme="minorHAnsi"/>
                  <w:bCs/>
                </w:rPr>
                <w:t>Chicago Manual of Style (Turabian, author-date).</w:t>
              </w:r>
            </w:hyperlink>
          </w:p>
        </w:tc>
      </w:tr>
    </w:tbl>
    <w:p w:rsidR="00F16985" w:rsidRPr="009C03A7" w:rsidRDefault="00F16985" w:rsidP="00F16985">
      <w:pPr>
        <w:rPr>
          <w:lang w:val="lt-LT"/>
        </w:rPr>
      </w:pPr>
    </w:p>
    <w:p w:rsidR="004A127A" w:rsidRDefault="004A127A" w:rsidP="004A127A">
      <w:pPr>
        <w:tabs>
          <w:tab w:val="left" w:pos="284"/>
        </w:tabs>
        <w:rPr>
          <w:lang w:val="lt-LT"/>
        </w:rPr>
      </w:pPr>
    </w:p>
    <w:p w:rsidR="006C2E43" w:rsidRDefault="006C2E43" w:rsidP="004A127A">
      <w:pPr>
        <w:tabs>
          <w:tab w:val="left" w:pos="284"/>
        </w:tabs>
        <w:rPr>
          <w:lang w:val="lt-LT"/>
        </w:rPr>
      </w:pPr>
    </w:p>
    <w:p w:rsidR="006C2E43" w:rsidRPr="004A127A" w:rsidRDefault="006C2E43" w:rsidP="004A127A">
      <w:pPr>
        <w:tabs>
          <w:tab w:val="left" w:pos="284"/>
        </w:tabs>
        <w:rPr>
          <w:lang w:val="lt-LT"/>
        </w:rPr>
      </w:pPr>
    </w:p>
    <w:p w:rsidR="004A127A" w:rsidRDefault="004A127A" w:rsidP="004A127A">
      <w:pPr>
        <w:rPr>
          <w:lang w:val="lt-LT"/>
        </w:rPr>
      </w:pPr>
    </w:p>
    <w:p w:rsidR="004A127A" w:rsidRPr="004A127A" w:rsidRDefault="004A127A" w:rsidP="004A127A">
      <w:pPr>
        <w:rPr>
          <w:lang w:val="lt-LT"/>
        </w:rPr>
      </w:pPr>
    </w:p>
    <w:p w:rsidR="00C5068D" w:rsidRPr="008914B3" w:rsidRDefault="00C5068D" w:rsidP="00C5068D"/>
    <w:p w:rsidR="00C5068D" w:rsidRPr="00C5068D" w:rsidRDefault="00C5068D" w:rsidP="00C5068D"/>
    <w:sectPr w:rsidR="00C5068D" w:rsidRPr="00C5068D" w:rsidSect="00C27255">
      <w:headerReference w:type="default" r:id="rId10"/>
      <w:footerReference w:type="default" r:id="rId11"/>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9BF" w:rsidRDefault="003049BF" w:rsidP="00CD4B0E">
      <w:r>
        <w:separator/>
      </w:r>
    </w:p>
  </w:endnote>
  <w:endnote w:type="continuationSeparator" w:id="0">
    <w:p w:rsidR="003049BF" w:rsidRDefault="003049BF"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68D" w:rsidRPr="00606B46" w:rsidRDefault="00572F11" w:rsidP="00C5068D">
    <w:pPr>
      <w:pStyle w:val="TitleinFooter"/>
    </w:pPr>
    <w:r>
      <w:rPr>
        <w:noProof/>
      </w:rPr>
      <w:drawing>
        <wp:anchor distT="0" distB="0" distL="114300" distR="114300" simplePos="0" relativeHeight="251678720" behindDoc="0" locked="0" layoutInCell="1" allowOverlap="1" wp14:anchorId="0AFEDB2C" wp14:editId="6E2AECF7">
          <wp:simplePos x="0" y="0"/>
          <wp:positionH relativeFrom="margin">
            <wp:posOffset>-1368425</wp:posOffset>
          </wp:positionH>
          <wp:positionV relativeFrom="bottomMargin">
            <wp:posOffset>-412750</wp:posOffset>
          </wp:positionV>
          <wp:extent cx="900000" cy="911866"/>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385526">
      <w:rPr>
        <w:noProof/>
      </w:rPr>
      <mc:AlternateContent>
        <mc:Choice Requires="wps">
          <w:drawing>
            <wp:anchor distT="45720" distB="45720" distL="114300" distR="114300" simplePos="0" relativeHeight="251677696" behindDoc="0" locked="0" layoutInCell="1" allowOverlap="1" wp14:anchorId="7FD1B298" wp14:editId="2ABD5C98">
              <wp:simplePos x="0" y="0"/>
              <wp:positionH relativeFrom="column">
                <wp:posOffset>-1543685</wp:posOffset>
              </wp:positionH>
              <wp:positionV relativeFrom="paragraph">
                <wp:posOffset>165100</wp:posOffset>
              </wp:positionV>
              <wp:extent cx="12331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rsidR="00572F11" w:rsidRPr="00385526" w:rsidRDefault="00572F11" w:rsidP="00385526">
                          <w:pPr>
                            <w:pStyle w:val="Bezodstpw"/>
                            <w:spacing w:line="192" w:lineRule="auto"/>
                            <w:jc w:val="center"/>
                            <w:rPr>
                              <w:sz w:val="14"/>
                              <w:szCs w:val="14"/>
                            </w:rPr>
                          </w:pPr>
                          <w:r w:rsidRPr="00385526">
                            <w:rPr>
                              <w:sz w:val="14"/>
                              <w:szCs w:val="14"/>
                            </w:rPr>
                            <w:t>2021-1-LT01-KA220-HED</w:t>
                          </w:r>
                        </w:p>
                        <w:p w:rsidR="00572F11" w:rsidRPr="00385526" w:rsidRDefault="00572F11"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1B298" id="_x0000_t202" coordsize="21600,21600" o:spt="202" path="m,l,21600r21600,l21600,xe">
              <v:stroke joinstyle="miter"/>
              <v:path gradientshapeok="t" o:connecttype="rect"/>
            </v:shapetype>
            <v:shape id="Text Box 2" o:spid="_x0000_s1026" type="#_x0000_t202" style="position:absolute;left:0;text-align:left;margin-left:-121.55pt;margin-top:13pt;width:97.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" filled="f" stroked="f">
              <v:textbox style="mso-fit-shape-to-text:t">
                <w:txbxContent>
                  <w:p w:rsidR="00572F11" w:rsidRPr="00385526" w:rsidRDefault="00572F11" w:rsidP="00385526">
                    <w:pPr>
                      <w:pStyle w:val="Bezodstpw"/>
                      <w:spacing w:line="192" w:lineRule="auto"/>
                      <w:jc w:val="center"/>
                      <w:rPr>
                        <w:sz w:val="14"/>
                        <w:szCs w:val="14"/>
                      </w:rPr>
                    </w:pPr>
                    <w:r w:rsidRPr="00385526">
                      <w:rPr>
                        <w:sz w:val="14"/>
                        <w:szCs w:val="14"/>
                      </w:rPr>
                      <w:t>2021-1-LT01-KA220-HED</w:t>
                    </w:r>
                  </w:p>
                  <w:p w:rsidR="00572F11" w:rsidRPr="00385526" w:rsidRDefault="00572F11" w:rsidP="00385526">
                    <w:pPr>
                      <w:pStyle w:val="Bezodstpw"/>
                      <w:spacing w:line="192" w:lineRule="auto"/>
                      <w:jc w:val="center"/>
                      <w:rPr>
                        <w:sz w:val="14"/>
                        <w:szCs w:val="14"/>
                      </w:rPr>
                    </w:pPr>
                    <w:r w:rsidRPr="00385526">
                      <w:rPr>
                        <w:sz w:val="14"/>
                        <w:szCs w:val="14"/>
                      </w:rPr>
                      <w:t>000030285</w:t>
                    </w:r>
                  </w:p>
                </w:txbxContent>
              </v:textbox>
              <w10:wrap type="square"/>
            </v:shape>
          </w:pict>
        </mc:Fallback>
      </mc:AlternateContent>
    </w:r>
    <w:r w:rsidRPr="00385786">
      <w:rPr>
        <w:color w:val="002060"/>
      </w:rPr>
      <w:t xml:space="preserve"> </w:t>
    </w:r>
    <w:r w:rsidRPr="008D1116">
      <w:fldChar w:fldCharType="begin"/>
    </w:r>
    <w:r w:rsidRPr="00385786">
      <w:instrText xml:space="preserve"> REF Title \h  \* MERGEFORMAT </w:instrText>
    </w:r>
    <w:r w:rsidRPr="008D1116">
      <w:fldChar w:fldCharType="separate"/>
    </w:r>
    <w:r w:rsidR="006C2E43" w:rsidRPr="006C2E43">
      <w:t xml:space="preserve"> </w:t>
    </w:r>
    <w:r w:rsidR="006C2E43">
      <w:t>Vytautas Magnus University, Kaunas</w:t>
    </w:r>
  </w:p>
  <w:p w:rsidR="00572F11" w:rsidRPr="00385786" w:rsidRDefault="00572F11" w:rsidP="00606B46">
    <w:pPr>
      <w:pStyle w:val="TitleinFooter"/>
    </w:pPr>
    <w:r w:rsidRPr="008D1116">
      <w:fldChar w:fldCharType="end"/>
    </w: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9BF" w:rsidRDefault="003049BF" w:rsidP="00CD4B0E">
      <w:r>
        <w:separator/>
      </w:r>
    </w:p>
  </w:footnote>
  <w:footnote w:type="continuationSeparator" w:id="0">
    <w:p w:rsidR="003049BF" w:rsidRDefault="003049BF"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F11" w:rsidRDefault="00572F11" w:rsidP="0097058A">
    <w:pPr>
      <w:pStyle w:val="Nagwek"/>
      <w:ind w:right="-1276"/>
      <w:jc w:val="right"/>
    </w:pPr>
    <w:r w:rsidRPr="008D1116">
      <w:rPr>
        <w:noProof/>
        <w:sz w:val="20"/>
        <w:szCs w:val="20"/>
      </w:rPr>
      <w:drawing>
        <wp:anchor distT="0" distB="0" distL="114300" distR="114300" simplePos="0" relativeHeight="251673600" behindDoc="0" locked="0" layoutInCell="1" allowOverlap="1" wp14:anchorId="1119DDA5" wp14:editId="2858BF8F">
          <wp:simplePos x="0" y="0"/>
          <wp:positionH relativeFrom="column">
            <wp:posOffset>-64770</wp:posOffset>
          </wp:positionH>
          <wp:positionV relativeFrom="paragraph">
            <wp:posOffset>-151130</wp:posOffset>
          </wp:positionV>
          <wp:extent cx="2159635" cy="492125"/>
          <wp:effectExtent l="0" t="0" r="0" b="3175"/>
          <wp:wrapNone/>
          <wp:docPr id="15" name="Picture 15"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75648" behindDoc="0" locked="0" layoutInCell="1" allowOverlap="1" wp14:anchorId="6FB9A8C3" wp14:editId="408C3C8C">
          <wp:simplePos x="0" y="0"/>
          <wp:positionH relativeFrom="page">
            <wp:posOffset>212090</wp:posOffset>
          </wp:positionH>
          <wp:positionV relativeFrom="paragraph">
            <wp:posOffset>-234315</wp:posOffset>
          </wp:positionV>
          <wp:extent cx="864000" cy="930463"/>
          <wp:effectExtent l="0" t="0" r="0" b="0"/>
          <wp:wrapNone/>
          <wp:docPr id="16"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298763934"/>
        <w:docPartObj>
          <w:docPartGallery w:val="Page Numbers (Top of Page)"/>
          <w:docPartUnique/>
        </w:docPartObj>
      </w:sdtPr>
      <w:sdtEndPr>
        <w:rPr>
          <w:sz w:val="21"/>
          <w:szCs w:val="21"/>
        </w:rPr>
      </w:sdtEndPr>
      <w:sdtContent>
        <w:r w:rsidRPr="0097058A">
          <w:rPr>
            <w:noProof/>
            <w:sz w:val="20"/>
            <w:szCs w:val="20"/>
          </w:rPr>
          <mc:AlternateContent>
            <mc:Choice Requires="wps">
              <w:drawing>
                <wp:anchor distT="0" distB="0" distL="114300" distR="114300" simplePos="0" relativeHeight="251671552" behindDoc="0" locked="0" layoutInCell="1" allowOverlap="1" wp14:anchorId="5EFB9C80" wp14:editId="75AFCBF0">
                  <wp:simplePos x="0" y="0"/>
                  <wp:positionH relativeFrom="page">
                    <wp:posOffset>-9525</wp:posOffset>
                  </wp:positionH>
                  <wp:positionV relativeFrom="paragraph">
                    <wp:posOffset>-447675</wp:posOffset>
                  </wp:positionV>
                  <wp:extent cx="1428750" cy="10820400"/>
                  <wp:effectExtent l="57150" t="38100" r="57150" b="38100"/>
                  <wp:wrapNone/>
                  <wp:docPr id="8" name="Rectangle 1"/>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97BA4C4" id="Rectangle 1" o:spid="_x0000_s1026" style="position:absolute;margin-left:-.75pt;margin-top:-35.25pt;width:112.5pt;height:8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" fillcolor="#999cb1" stroked="f" strokeweight="1pt">
                  <v:fill color2="#e2e2e7" rotate="t" angle="90" colors="0 #999cb1;3277f #002060;1 #e2e2e7" focus="100%" type="gradient"/>
                  <w10:wrap anchorx="page"/>
                </v:rect>
              </w:pict>
            </mc:Fallback>
          </mc:AlternateContent>
        </w:r>
        <w:r w:rsidRPr="0097058A">
          <w:rPr>
            <w:sz w:val="20"/>
            <w:szCs w:val="20"/>
          </w:rPr>
          <w:t xml:space="preserve"> </w:t>
        </w:r>
      </w:sdtContent>
    </w:sdt>
  </w:p>
  <w:p w:rsidR="00572F11" w:rsidRDefault="00572F11" w:rsidP="00CD4B0E">
    <w:pPr>
      <w:pStyle w:val="Nagwek"/>
    </w:pPr>
    <w:r w:rsidRPr="008D1116">
      <w:rPr>
        <w:noProof/>
        <w:sz w:val="20"/>
        <w:szCs w:val="20"/>
      </w:rPr>
      <w:drawing>
        <wp:anchor distT="0" distB="0" distL="114300" distR="114300" simplePos="0" relativeHeight="251672576" behindDoc="0" locked="0" layoutInCell="1" allowOverlap="1" wp14:anchorId="742FB689" wp14:editId="657AABD0">
          <wp:simplePos x="0" y="0"/>
          <wp:positionH relativeFrom="column">
            <wp:posOffset>-59690</wp:posOffset>
          </wp:positionH>
          <wp:positionV relativeFrom="paragraph">
            <wp:posOffset>198120</wp:posOffset>
          </wp:positionV>
          <wp:extent cx="3599815" cy="268605"/>
          <wp:effectExtent l="0" t="0" r="635" b="0"/>
          <wp:wrapNone/>
          <wp:docPr id="17"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mc:AlternateContent>
        <mc:Choice Requires="wps">
          <w:drawing>
            <wp:anchor distT="0" distB="0" distL="114300" distR="114300" simplePos="0" relativeHeight="251674624" behindDoc="0" locked="0" layoutInCell="1" allowOverlap="1" wp14:anchorId="2E1E491E" wp14:editId="5AE7D5B8">
              <wp:simplePos x="0" y="0"/>
              <wp:positionH relativeFrom="column">
                <wp:posOffset>-51435</wp:posOffset>
              </wp:positionH>
              <wp:positionV relativeFrom="paragraph">
                <wp:posOffset>191770</wp:posOffset>
              </wp:positionV>
              <wp:extent cx="5399405" cy="0"/>
              <wp:effectExtent l="0" t="0" r="0" b="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AC3DB"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1pt" to="42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EF7"/>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D75455"/>
    <w:multiLevelType w:val="hybridMultilevel"/>
    <w:tmpl w:val="0646F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4" w15:restartNumberingAfterBreak="0">
    <w:nsid w:val="097A4244"/>
    <w:multiLevelType w:val="multilevel"/>
    <w:tmpl w:val="119C1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743351"/>
    <w:multiLevelType w:val="hybridMultilevel"/>
    <w:tmpl w:val="41AA9CCE"/>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586380"/>
    <w:multiLevelType w:val="hybridMultilevel"/>
    <w:tmpl w:val="6332F92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7" w15:restartNumberingAfterBreak="0">
    <w:nsid w:val="0CCE6ABB"/>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69B7152"/>
    <w:multiLevelType w:val="hybridMultilevel"/>
    <w:tmpl w:val="2F38E93C"/>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70591A"/>
    <w:multiLevelType w:val="hybridMultilevel"/>
    <w:tmpl w:val="B8B2F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2E39D3"/>
    <w:multiLevelType w:val="hybridMultilevel"/>
    <w:tmpl w:val="3E4A2E42"/>
    <w:lvl w:ilvl="0" w:tplc="040C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8101D1"/>
    <w:multiLevelType w:val="hybridMultilevel"/>
    <w:tmpl w:val="CE008682"/>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523352"/>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08C451C"/>
    <w:multiLevelType w:val="hybridMultilevel"/>
    <w:tmpl w:val="085C2574"/>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39A02E1"/>
    <w:multiLevelType w:val="hybridMultilevel"/>
    <w:tmpl w:val="36ACBD06"/>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BA526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964ADA"/>
    <w:multiLevelType w:val="hybridMultilevel"/>
    <w:tmpl w:val="BAD4D964"/>
    <w:lvl w:ilvl="0" w:tplc="448E4E8C">
      <w:start w:val="1"/>
      <w:numFmt w:val="decimal"/>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0" w15:restartNumberingAfterBreak="0">
    <w:nsid w:val="33976CB5"/>
    <w:multiLevelType w:val="hybridMultilevel"/>
    <w:tmpl w:val="6524AF8A"/>
    <w:lvl w:ilvl="0" w:tplc="03DEBF0C">
      <w:start w:val="1"/>
      <w:numFmt w:val="bullet"/>
      <w:lvlText w:val="—"/>
      <w:lvlJc w:val="left"/>
      <w:pPr>
        <w:ind w:left="1068" w:hanging="360"/>
      </w:pPr>
      <w:rPr>
        <w:rFonts w:ascii="Maiandra GD" w:hAnsi="Maiandra GD"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5967E16"/>
    <w:multiLevelType w:val="hybridMultilevel"/>
    <w:tmpl w:val="B17C8CD6"/>
    <w:lvl w:ilvl="0" w:tplc="0813000F">
      <w:start w:val="1"/>
      <w:numFmt w:val="decimal"/>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2" w15:restartNumberingAfterBreak="0">
    <w:nsid w:val="35D97EAF"/>
    <w:multiLevelType w:val="hybridMultilevel"/>
    <w:tmpl w:val="88942816"/>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453E6E"/>
    <w:multiLevelType w:val="multilevel"/>
    <w:tmpl w:val="9E3E6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C93799"/>
    <w:multiLevelType w:val="hybridMultilevel"/>
    <w:tmpl w:val="25BE5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E90F8E"/>
    <w:multiLevelType w:val="hybridMultilevel"/>
    <w:tmpl w:val="DE6A20E4"/>
    <w:lvl w:ilvl="0" w:tplc="162865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6A580D"/>
    <w:multiLevelType w:val="hybridMultilevel"/>
    <w:tmpl w:val="912E2170"/>
    <w:lvl w:ilvl="0" w:tplc="E9027C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52415264"/>
    <w:multiLevelType w:val="hybridMultilevel"/>
    <w:tmpl w:val="34AC19E8"/>
    <w:lvl w:ilvl="0" w:tplc="03DEBF0C">
      <w:start w:val="1"/>
      <w:numFmt w:val="bullet"/>
      <w:lvlText w:val="—"/>
      <w:lvlJc w:val="left"/>
      <w:pPr>
        <w:ind w:left="644" w:hanging="360"/>
      </w:pPr>
      <w:rPr>
        <w:rFonts w:ascii="Maiandra GD" w:hAnsi="Maiandra GD" w:hint="default"/>
      </w:rPr>
    </w:lvl>
    <w:lvl w:ilvl="1" w:tplc="08130003" w:tentative="1">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364" w:hanging="360"/>
      </w:pPr>
      <w:rPr>
        <w:rFonts w:ascii="Wingdings" w:hAnsi="Wingdings" w:hint="default"/>
      </w:rPr>
    </w:lvl>
    <w:lvl w:ilvl="3" w:tplc="08130001" w:tentative="1">
      <w:start w:val="1"/>
      <w:numFmt w:val="bullet"/>
      <w:lvlText w:val=""/>
      <w:lvlJc w:val="left"/>
      <w:pPr>
        <w:ind w:left="2084" w:hanging="360"/>
      </w:pPr>
      <w:rPr>
        <w:rFonts w:ascii="Symbol" w:hAnsi="Symbol" w:hint="default"/>
      </w:rPr>
    </w:lvl>
    <w:lvl w:ilvl="4" w:tplc="08130003" w:tentative="1">
      <w:start w:val="1"/>
      <w:numFmt w:val="bullet"/>
      <w:lvlText w:val="o"/>
      <w:lvlJc w:val="left"/>
      <w:pPr>
        <w:ind w:left="2804" w:hanging="360"/>
      </w:pPr>
      <w:rPr>
        <w:rFonts w:ascii="Courier New" w:hAnsi="Courier New" w:cs="Courier New" w:hint="default"/>
      </w:rPr>
    </w:lvl>
    <w:lvl w:ilvl="5" w:tplc="08130005" w:tentative="1">
      <w:start w:val="1"/>
      <w:numFmt w:val="bullet"/>
      <w:lvlText w:val=""/>
      <w:lvlJc w:val="left"/>
      <w:pPr>
        <w:ind w:left="3524" w:hanging="360"/>
      </w:pPr>
      <w:rPr>
        <w:rFonts w:ascii="Wingdings" w:hAnsi="Wingdings" w:hint="default"/>
      </w:rPr>
    </w:lvl>
    <w:lvl w:ilvl="6" w:tplc="08130001" w:tentative="1">
      <w:start w:val="1"/>
      <w:numFmt w:val="bullet"/>
      <w:lvlText w:val=""/>
      <w:lvlJc w:val="left"/>
      <w:pPr>
        <w:ind w:left="4244" w:hanging="360"/>
      </w:pPr>
      <w:rPr>
        <w:rFonts w:ascii="Symbol" w:hAnsi="Symbol" w:hint="default"/>
      </w:rPr>
    </w:lvl>
    <w:lvl w:ilvl="7" w:tplc="08130003" w:tentative="1">
      <w:start w:val="1"/>
      <w:numFmt w:val="bullet"/>
      <w:lvlText w:val="o"/>
      <w:lvlJc w:val="left"/>
      <w:pPr>
        <w:ind w:left="4964" w:hanging="360"/>
      </w:pPr>
      <w:rPr>
        <w:rFonts w:ascii="Courier New" w:hAnsi="Courier New" w:cs="Courier New" w:hint="default"/>
      </w:rPr>
    </w:lvl>
    <w:lvl w:ilvl="8" w:tplc="08130005" w:tentative="1">
      <w:start w:val="1"/>
      <w:numFmt w:val="bullet"/>
      <w:lvlText w:val=""/>
      <w:lvlJc w:val="left"/>
      <w:pPr>
        <w:ind w:left="5684" w:hanging="360"/>
      </w:pPr>
      <w:rPr>
        <w:rFonts w:ascii="Wingdings" w:hAnsi="Wingdings" w:hint="default"/>
      </w:rPr>
    </w:lvl>
  </w:abstractNum>
  <w:abstractNum w:abstractNumId="28" w15:restartNumberingAfterBreak="0">
    <w:nsid w:val="53715EC4"/>
    <w:multiLevelType w:val="hybridMultilevel"/>
    <w:tmpl w:val="930465F0"/>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4F26EB"/>
    <w:multiLevelType w:val="hybridMultilevel"/>
    <w:tmpl w:val="7BCE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C038E1"/>
    <w:multiLevelType w:val="hybridMultilevel"/>
    <w:tmpl w:val="88FEF918"/>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BB66DF7"/>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C9E4382"/>
    <w:multiLevelType w:val="multilevel"/>
    <w:tmpl w:val="0B10CD1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E2604E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B40F1E"/>
    <w:multiLevelType w:val="multilevel"/>
    <w:tmpl w:val="441A14D6"/>
    <w:lvl w:ilvl="0">
      <w:start w:val="1"/>
      <w:numFmt w:val="decimal"/>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71D550C7"/>
    <w:multiLevelType w:val="hybridMultilevel"/>
    <w:tmpl w:val="B3963042"/>
    <w:lvl w:ilvl="0" w:tplc="C47EA6C8">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15:restartNumberingAfterBreak="0">
    <w:nsid w:val="78AB161A"/>
    <w:multiLevelType w:val="hybridMultilevel"/>
    <w:tmpl w:val="BC3E4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4459BC"/>
    <w:multiLevelType w:val="hybridMultilevel"/>
    <w:tmpl w:val="3E1043B0"/>
    <w:lvl w:ilvl="0" w:tplc="01207F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A17E26"/>
    <w:multiLevelType w:val="hybridMultilevel"/>
    <w:tmpl w:val="99168F9E"/>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E0F5953"/>
    <w:multiLevelType w:val="hybridMultilevel"/>
    <w:tmpl w:val="03E6C7CC"/>
    <w:lvl w:ilvl="0" w:tplc="03DEBF0C">
      <w:start w:val="1"/>
      <w:numFmt w:val="bullet"/>
      <w:lvlText w:val="—"/>
      <w:lvlJc w:val="left"/>
      <w:pPr>
        <w:ind w:left="765" w:hanging="360"/>
      </w:pPr>
      <w:rPr>
        <w:rFonts w:ascii="Maiandra GD" w:hAnsi="Maiandra GD"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0" w15:restartNumberingAfterBreak="0">
    <w:nsid w:val="7F7912F5"/>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8"/>
  </w:num>
  <w:num w:numId="2">
    <w:abstractNumId w:val="33"/>
  </w:num>
  <w:num w:numId="3">
    <w:abstractNumId w:val="18"/>
  </w:num>
  <w:num w:numId="4">
    <w:abstractNumId w:val="21"/>
  </w:num>
  <w:num w:numId="5">
    <w:abstractNumId w:val="25"/>
  </w:num>
  <w:num w:numId="6">
    <w:abstractNumId w:val="26"/>
  </w:num>
  <w:num w:numId="7">
    <w:abstractNumId w:val="31"/>
  </w:num>
  <w:num w:numId="8">
    <w:abstractNumId w:val="15"/>
  </w:num>
  <w:num w:numId="9">
    <w:abstractNumId w:val="14"/>
  </w:num>
  <w:num w:numId="10">
    <w:abstractNumId w:val="16"/>
  </w:num>
  <w:num w:numId="11">
    <w:abstractNumId w:val="22"/>
  </w:num>
  <w:num w:numId="12">
    <w:abstractNumId w:val="20"/>
  </w:num>
  <w:num w:numId="13">
    <w:abstractNumId w:val="28"/>
  </w:num>
  <w:num w:numId="14">
    <w:abstractNumId w:val="7"/>
  </w:num>
  <w:num w:numId="15">
    <w:abstractNumId w:val="39"/>
  </w:num>
  <w:num w:numId="16">
    <w:abstractNumId w:val="10"/>
  </w:num>
  <w:num w:numId="17">
    <w:abstractNumId w:val="13"/>
  </w:num>
  <w:num w:numId="18">
    <w:abstractNumId w:val="30"/>
  </w:num>
  <w:num w:numId="19">
    <w:abstractNumId w:val="5"/>
  </w:num>
  <w:num w:numId="20">
    <w:abstractNumId w:val="27"/>
  </w:num>
  <w:num w:numId="21">
    <w:abstractNumId w:val="23"/>
  </w:num>
  <w:num w:numId="22">
    <w:abstractNumId w:val="32"/>
  </w:num>
  <w:num w:numId="23">
    <w:abstractNumId w:val="8"/>
  </w:num>
  <w:num w:numId="24">
    <w:abstractNumId w:val="17"/>
  </w:num>
  <w:num w:numId="25">
    <w:abstractNumId w:val="37"/>
  </w:num>
  <w:num w:numId="26">
    <w:abstractNumId w:val="9"/>
  </w:num>
  <w:num w:numId="27">
    <w:abstractNumId w:val="40"/>
  </w:num>
  <w:num w:numId="28">
    <w:abstractNumId w:val="0"/>
  </w:num>
  <w:num w:numId="29">
    <w:abstractNumId w:val="3"/>
  </w:num>
  <w:num w:numId="30">
    <w:abstractNumId w:val="34"/>
  </w:num>
  <w:num w:numId="31">
    <w:abstractNumId w:val="2"/>
  </w:num>
  <w:num w:numId="32">
    <w:abstractNumId w:val="4"/>
  </w:num>
  <w:num w:numId="33">
    <w:abstractNumId w:val="35"/>
  </w:num>
  <w:num w:numId="34">
    <w:abstractNumId w:val="36"/>
  </w:num>
  <w:num w:numId="35">
    <w:abstractNumId w:val="19"/>
  </w:num>
  <w:num w:numId="36">
    <w:abstractNumId w:val="1"/>
  </w:num>
  <w:num w:numId="37">
    <w:abstractNumId w:val="24"/>
  </w:num>
  <w:num w:numId="38">
    <w:abstractNumId w:val="29"/>
  </w:num>
  <w:num w:numId="39">
    <w:abstractNumId w:val="12"/>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8D"/>
    <w:rsid w:val="00010115"/>
    <w:rsid w:val="0001653F"/>
    <w:rsid w:val="00031314"/>
    <w:rsid w:val="00062DF5"/>
    <w:rsid w:val="00065A42"/>
    <w:rsid w:val="000C280C"/>
    <w:rsid w:val="000D16C7"/>
    <w:rsid w:val="000E2367"/>
    <w:rsid w:val="00113A3A"/>
    <w:rsid w:val="0018682C"/>
    <w:rsid w:val="001A48A5"/>
    <w:rsid w:val="001C4044"/>
    <w:rsid w:val="001C507B"/>
    <w:rsid w:val="001D6FD9"/>
    <w:rsid w:val="00230C88"/>
    <w:rsid w:val="0023165E"/>
    <w:rsid w:val="00241A17"/>
    <w:rsid w:val="002457DC"/>
    <w:rsid w:val="00284CAF"/>
    <w:rsid w:val="002C4D56"/>
    <w:rsid w:val="003049BF"/>
    <w:rsid w:val="00305752"/>
    <w:rsid w:val="00320476"/>
    <w:rsid w:val="00327711"/>
    <w:rsid w:val="00385526"/>
    <w:rsid w:val="00385786"/>
    <w:rsid w:val="003870B2"/>
    <w:rsid w:val="00390AF8"/>
    <w:rsid w:val="003976D3"/>
    <w:rsid w:val="003D089A"/>
    <w:rsid w:val="003F2AED"/>
    <w:rsid w:val="004A127A"/>
    <w:rsid w:val="004C1530"/>
    <w:rsid w:val="00526FD8"/>
    <w:rsid w:val="00570D2E"/>
    <w:rsid w:val="00572F11"/>
    <w:rsid w:val="005A5718"/>
    <w:rsid w:val="005A5E4B"/>
    <w:rsid w:val="005E3BA8"/>
    <w:rsid w:val="005F5E3A"/>
    <w:rsid w:val="00606B46"/>
    <w:rsid w:val="00663190"/>
    <w:rsid w:val="006A70EF"/>
    <w:rsid w:val="006C2E43"/>
    <w:rsid w:val="00727EF7"/>
    <w:rsid w:val="00734092"/>
    <w:rsid w:val="0081001A"/>
    <w:rsid w:val="00826DCC"/>
    <w:rsid w:val="00847778"/>
    <w:rsid w:val="008D1116"/>
    <w:rsid w:val="008F7E9E"/>
    <w:rsid w:val="00953C1C"/>
    <w:rsid w:val="00955A2F"/>
    <w:rsid w:val="0097058A"/>
    <w:rsid w:val="00986647"/>
    <w:rsid w:val="009C710E"/>
    <w:rsid w:val="00A63356"/>
    <w:rsid w:val="00A7342E"/>
    <w:rsid w:val="00AA5A27"/>
    <w:rsid w:val="00AE55CD"/>
    <w:rsid w:val="00B44A06"/>
    <w:rsid w:val="00B75806"/>
    <w:rsid w:val="00B91A33"/>
    <w:rsid w:val="00BE5709"/>
    <w:rsid w:val="00C04C28"/>
    <w:rsid w:val="00C27255"/>
    <w:rsid w:val="00C5068D"/>
    <w:rsid w:val="00C65F1A"/>
    <w:rsid w:val="00C850B0"/>
    <w:rsid w:val="00C9345B"/>
    <w:rsid w:val="00C9521D"/>
    <w:rsid w:val="00CD3605"/>
    <w:rsid w:val="00CD4B0E"/>
    <w:rsid w:val="00CE2CCC"/>
    <w:rsid w:val="00CF06CA"/>
    <w:rsid w:val="00D3351E"/>
    <w:rsid w:val="00D53EF4"/>
    <w:rsid w:val="00D548D1"/>
    <w:rsid w:val="00D85978"/>
    <w:rsid w:val="00DC3433"/>
    <w:rsid w:val="00DC64BC"/>
    <w:rsid w:val="00DD55B2"/>
    <w:rsid w:val="00E12EE0"/>
    <w:rsid w:val="00E13730"/>
    <w:rsid w:val="00E26E90"/>
    <w:rsid w:val="00E75AF7"/>
    <w:rsid w:val="00EA094A"/>
    <w:rsid w:val="00EA4A92"/>
    <w:rsid w:val="00EB522E"/>
    <w:rsid w:val="00EF2E89"/>
    <w:rsid w:val="00F16985"/>
    <w:rsid w:val="00F5324F"/>
    <w:rsid w:val="00F534E4"/>
    <w:rsid w:val="00F64AFB"/>
    <w:rsid w:val="00F759BF"/>
    <w:rsid w:val="00F86B1B"/>
    <w:rsid w:val="00FA090E"/>
    <w:rsid w:val="00FD0DB1"/>
    <w:rsid w:val="00FD5572"/>
    <w:rsid w:val="00FE5280"/>
    <w:rsid w:val="00FE5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CB57A"/>
  <w14:defaultImageDpi w14:val="32767"/>
  <w15:chartTrackingRefBased/>
  <w15:docId w15:val="{43FF3BCE-1EBA-4792-9FB0-2887F979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4B0E"/>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29"/>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29"/>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29"/>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29"/>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29"/>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29"/>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qFormat/>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23"/>
      </w:numPr>
      <w:ind w:left="284" w:hanging="284"/>
    </w:pPr>
  </w:style>
  <w:style w:type="paragraph" w:customStyle="1" w:styleId="Bullet2">
    <w:name w:val="Bullet 2"/>
    <w:basedOn w:val="Akapitzlist"/>
    <w:link w:val="Bullet2Char"/>
    <w:qFormat/>
    <w:rsid w:val="00606B46"/>
    <w:pPr>
      <w:numPr>
        <w:numId w:val="24"/>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4"/>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26"/>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C00000"/>
      <w:spacing w:val="-10"/>
      <w:kern w:val="28"/>
      <w:sz w:val="40"/>
      <w:szCs w:val="40"/>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31"/>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C5068D"/>
    <w:rPr>
      <w:color w:val="0563C1" w:themeColor="hyperlink"/>
      <w:u w:val="single"/>
    </w:rPr>
  </w:style>
  <w:style w:type="table" w:customStyle="1" w:styleId="GridTable4-Accent11">
    <w:name w:val="Grid Table 4 - Accent 11"/>
    <w:basedOn w:val="Standardowy"/>
    <w:uiPriority w:val="49"/>
    <w:rsid w:val="006C2E4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ti.lt/failai/TD51%20internetui-151-16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2.vdu.lt/pluginfile.php/667359/mod_resource/content/0/Citavimo%20reikalavim%C5%B3%20santrauk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20Portrait%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092A-E504-4B41-8966-0C060C01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 Portrait only (1)</Template>
  <TotalTime>32</TotalTime>
  <Pages>8</Pages>
  <Words>1956</Words>
  <Characters>11737</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Fituła</dc:creator>
  <cp:keywords/>
  <dc:description/>
  <cp:lastModifiedBy>Joanna Fituła</cp:lastModifiedBy>
  <cp:revision>2</cp:revision>
  <cp:lastPrinted>2022-02-14T08:09:00Z</cp:lastPrinted>
  <dcterms:created xsi:type="dcterms:W3CDTF">2023-12-16T16:50:00Z</dcterms:created>
  <dcterms:modified xsi:type="dcterms:W3CDTF">2023-12-16T17:51:00Z</dcterms:modified>
</cp:coreProperties>
</file>