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AB5C" w14:textId="77777777" w:rsidR="00C07ADE" w:rsidRDefault="00C07ADE" w:rsidP="00C07ADE">
      <w:pPr>
        <w:pStyle w:val="Nagwek1"/>
        <w:tabs>
          <w:tab w:val="left" w:pos="1843"/>
        </w:tabs>
        <w:spacing w:line="240" w:lineRule="auto"/>
        <w:rPr>
          <w:color w:val="C00000"/>
        </w:rPr>
      </w:pPr>
      <w:r w:rsidRPr="00C07ADE">
        <w:rPr>
          <w:color w:val="C00000"/>
          <w:sz w:val="48"/>
          <w:szCs w:val="48"/>
        </w:rPr>
        <w:t>Didactic material type 2</w:t>
      </w:r>
    </w:p>
    <w:p w14:paraId="0A1DC509" w14:textId="5EC48603" w:rsidR="00C07ADE" w:rsidRDefault="00ED6446" w:rsidP="001B17AF">
      <w:pPr>
        <w:pStyle w:val="Nagwek2"/>
      </w:pPr>
      <w:r>
        <w:t>Subject</w:t>
      </w:r>
      <w:r w:rsidR="00C07ADE" w:rsidRPr="00C07ADE">
        <w:t xml:space="preserve"> course</w:t>
      </w:r>
    </w:p>
    <w:p w14:paraId="3B565045" w14:textId="0B24EF38" w:rsidR="00535AA0" w:rsidRPr="00ED6446" w:rsidRDefault="00535AA0" w:rsidP="0002570F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  <w:r w:rsidRPr="00ED6446">
        <w:rPr>
          <w:rFonts w:asciiTheme="majorHAnsi" w:hAnsiTheme="majorHAnsi" w:cstheme="majorHAnsi"/>
          <w:b/>
          <w:color w:val="002060"/>
          <w:sz w:val="21"/>
          <w:szCs w:val="21"/>
          <w:lang w:val="en-GB"/>
        </w:rPr>
        <w:t>Class context:</w:t>
      </w:r>
      <w:r w:rsidRPr="00ED6446">
        <w:rPr>
          <w:rFonts w:asciiTheme="majorHAnsi" w:hAnsiTheme="majorHAnsi" w:cstheme="majorHAnsi"/>
          <w:color w:val="002060"/>
          <w:sz w:val="21"/>
          <w:szCs w:val="21"/>
          <w:lang w:val="en-GB"/>
        </w:rPr>
        <w:t xml:space="preserve"> Italian L2 course for finance</w:t>
      </w:r>
    </w:p>
    <w:p w14:paraId="79522DA5" w14:textId="77777777" w:rsidR="00535AA0" w:rsidRPr="00ED6446" w:rsidRDefault="00535AA0" w:rsidP="0002570F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  <w:r w:rsidRPr="00ED6446">
        <w:rPr>
          <w:rFonts w:asciiTheme="majorHAnsi" w:hAnsiTheme="majorHAnsi" w:cstheme="majorHAnsi"/>
          <w:b/>
          <w:color w:val="002060"/>
          <w:sz w:val="21"/>
          <w:szCs w:val="21"/>
          <w:lang w:val="en-GB"/>
        </w:rPr>
        <w:t>Level of linguistic-communicative competence in Italian L2:</w:t>
      </w:r>
      <w:r w:rsidRPr="00ED6446">
        <w:rPr>
          <w:rFonts w:asciiTheme="majorHAnsi" w:hAnsiTheme="majorHAnsi" w:cstheme="majorHAnsi"/>
          <w:color w:val="002060"/>
          <w:sz w:val="21"/>
          <w:szCs w:val="21"/>
          <w:lang w:val="en-GB"/>
        </w:rPr>
        <w:t xml:space="preserve"> B1/B2</w:t>
      </w:r>
    </w:p>
    <w:p w14:paraId="60AE1730" w14:textId="77777777" w:rsidR="00535AA0" w:rsidRPr="00ED6446" w:rsidRDefault="00535AA0" w:rsidP="0002570F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  <w:r w:rsidRPr="00ED6446">
        <w:rPr>
          <w:rFonts w:asciiTheme="majorHAnsi" w:hAnsiTheme="majorHAnsi" w:cstheme="majorHAnsi"/>
          <w:color w:val="002060"/>
          <w:sz w:val="21"/>
          <w:szCs w:val="21"/>
          <w:lang w:val="en-GB"/>
        </w:rPr>
        <w:t>Students from different countries attending courses in English</w:t>
      </w:r>
    </w:p>
    <w:p w14:paraId="0E85EFCC" w14:textId="2553E3AF" w:rsidR="00D37B6A" w:rsidRPr="0002570F" w:rsidRDefault="00D37B6A" w:rsidP="0002570F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</w:p>
    <w:p w14:paraId="434D1F84" w14:textId="49BB33C8" w:rsidR="00D37B6A" w:rsidRDefault="001B17AF" w:rsidP="0002570F">
      <w:pPr>
        <w:spacing w:after="0"/>
        <w:jc w:val="both"/>
      </w:pPr>
      <w:r w:rsidRPr="006F635F">
        <w:rPr>
          <w:b/>
        </w:rPr>
        <w:t xml:space="preserve">Plurilingual strategies used: </w:t>
      </w:r>
      <w:r w:rsidR="0002570F" w:rsidRPr="00ED6446">
        <w:t>application of the integrated approach</w:t>
      </w:r>
    </w:p>
    <w:p w14:paraId="424FEA32" w14:textId="0ED85669" w:rsidR="001B17AF" w:rsidRDefault="001B17AF" w:rsidP="00D37B6A">
      <w:pPr>
        <w:spacing w:after="0"/>
        <w:jc w:val="both"/>
      </w:pPr>
    </w:p>
    <w:p w14:paraId="5C002A25" w14:textId="77777777" w:rsidR="0002570F" w:rsidRPr="0002570F" w:rsidRDefault="0002570F" w:rsidP="0002570F">
      <w:pPr>
        <w:pStyle w:val="Nagwek1"/>
      </w:pPr>
      <w:r w:rsidRPr="0002570F">
        <w:t>Knowledge building and transfer through a plurilingual approach: Italian for finance</w:t>
      </w:r>
    </w:p>
    <w:p w14:paraId="1EC957D3" w14:textId="6CE0B1BC" w:rsidR="001B17AF" w:rsidRDefault="001B17AF" w:rsidP="001B17AF">
      <w:pPr>
        <w:spacing w:after="0"/>
        <w:ind w:left="709" w:hanging="709"/>
        <w:rPr>
          <w:bCs/>
        </w:rPr>
      </w:pPr>
      <w:r w:rsidRPr="001B17AF">
        <w:t xml:space="preserve">Author: </w:t>
      </w:r>
      <w:r>
        <w:t xml:space="preserve"> </w:t>
      </w:r>
      <w:r w:rsidRPr="001B17AF">
        <w:t>Maria Vittoria Lo Presti</w:t>
      </w:r>
      <w:r w:rsidR="0002570F">
        <w:t xml:space="preserve">, </w:t>
      </w:r>
      <w:r w:rsidRPr="001B17AF">
        <w:rPr>
          <w:bCs/>
        </w:rPr>
        <w:t>Università Cattolica del Sacro Cuore, Milano</w:t>
      </w:r>
    </w:p>
    <w:p w14:paraId="63809D13" w14:textId="5816DCB5" w:rsidR="001B17AF" w:rsidRDefault="001B17AF" w:rsidP="001B17AF">
      <w:pPr>
        <w:spacing w:after="0"/>
        <w:ind w:left="709" w:hanging="709"/>
      </w:pPr>
    </w:p>
    <w:p w14:paraId="001E00CC" w14:textId="1A113AF3" w:rsidR="001B17AF" w:rsidRDefault="001B17AF" w:rsidP="001B17AF">
      <w:pPr>
        <w:spacing w:after="0"/>
        <w:ind w:left="709" w:hanging="709"/>
      </w:pPr>
    </w:p>
    <w:p w14:paraId="3C6314C8" w14:textId="77777777" w:rsidR="001B17AF" w:rsidRPr="001B17AF" w:rsidRDefault="001B17AF" w:rsidP="001B17AF">
      <w:pPr>
        <w:pStyle w:val="Nagwek2"/>
      </w:pPr>
      <w:r w:rsidRPr="001B17AF">
        <w:t>Objectives:</w:t>
      </w:r>
    </w:p>
    <w:p w14:paraId="2452BD4D" w14:textId="77777777" w:rsidR="0002570F" w:rsidRPr="0002570F" w:rsidRDefault="0002570F" w:rsidP="0002570F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  <w:r w:rsidRPr="0002570F">
        <w:rPr>
          <w:rFonts w:asciiTheme="majorHAnsi" w:hAnsiTheme="majorHAnsi" w:cstheme="majorHAnsi"/>
          <w:color w:val="002060"/>
          <w:sz w:val="21"/>
          <w:szCs w:val="21"/>
          <w:lang w:val="en-GB"/>
        </w:rPr>
        <w:t>to promote multilingual teaching through an integrated approach (language and content), fostering the ability to present subject content in several languages;</w:t>
      </w:r>
    </w:p>
    <w:p w14:paraId="1534FF1A" w14:textId="77777777" w:rsidR="0002570F" w:rsidRPr="0002570F" w:rsidRDefault="0002570F" w:rsidP="0002570F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  <w:r w:rsidRPr="0002570F">
        <w:rPr>
          <w:rFonts w:asciiTheme="majorHAnsi" w:hAnsiTheme="majorHAnsi" w:cstheme="majorHAnsi"/>
          <w:color w:val="002060"/>
          <w:sz w:val="21"/>
          <w:szCs w:val="21"/>
          <w:lang w:val="en-GB"/>
        </w:rPr>
        <w:t>to develop oral production skills in Italian for specific purposes;</w:t>
      </w:r>
    </w:p>
    <w:p w14:paraId="2D2B50E7" w14:textId="77777777" w:rsidR="0002570F" w:rsidRPr="0002570F" w:rsidRDefault="0002570F" w:rsidP="0002570F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  <w:r w:rsidRPr="0002570F">
        <w:rPr>
          <w:rFonts w:asciiTheme="majorHAnsi" w:hAnsiTheme="majorHAnsi" w:cstheme="majorHAnsi"/>
          <w:color w:val="002060"/>
          <w:sz w:val="21"/>
          <w:szCs w:val="21"/>
          <w:lang w:val="en-GB"/>
        </w:rPr>
        <w:t>to develop oral competence (in the form of monologue) for the curricular and professional training of learners.</w:t>
      </w:r>
    </w:p>
    <w:p w14:paraId="7FB049B6" w14:textId="74616A03" w:rsidR="001B17AF" w:rsidRDefault="001B17AF" w:rsidP="001B17A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</w:p>
    <w:p w14:paraId="582CED20" w14:textId="4E91BE2A" w:rsidR="0002570F" w:rsidRDefault="0002570F" w:rsidP="001B17A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</w:p>
    <w:p w14:paraId="48392D6B" w14:textId="77777777" w:rsidR="0002570F" w:rsidRDefault="0002570F" w:rsidP="001B17A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</w:p>
    <w:p w14:paraId="56F0AF58" w14:textId="5D2215EF" w:rsidR="001B17AF" w:rsidRPr="001B17AF" w:rsidRDefault="001B17AF" w:rsidP="001B17AF">
      <w:pPr>
        <w:pStyle w:val="Nagwek2"/>
      </w:pPr>
      <w:r w:rsidRPr="001B17AF">
        <w:t>Skills and competences of the teacher:</w:t>
      </w:r>
    </w:p>
    <w:p w14:paraId="45929A7F" w14:textId="77777777" w:rsidR="0002570F" w:rsidRPr="0002570F" w:rsidRDefault="0002570F" w:rsidP="0002570F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  <w:r w:rsidRPr="0002570F">
        <w:rPr>
          <w:rFonts w:asciiTheme="majorHAnsi" w:hAnsiTheme="majorHAnsi" w:cstheme="majorHAnsi"/>
          <w:color w:val="002060"/>
          <w:sz w:val="21"/>
          <w:szCs w:val="21"/>
          <w:lang w:val="en-GB"/>
        </w:rPr>
        <w:t>preliminary research for the retrieval of sources in Italian language for the dissemination of the main topics of the sector (finance);</w:t>
      </w:r>
    </w:p>
    <w:p w14:paraId="243DDD0B" w14:textId="77777777" w:rsidR="0002570F" w:rsidRPr="0002570F" w:rsidRDefault="0002570F" w:rsidP="0002570F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  <w:r w:rsidRPr="0002570F">
        <w:rPr>
          <w:rFonts w:asciiTheme="majorHAnsi" w:hAnsiTheme="majorHAnsi" w:cstheme="majorHAnsi"/>
          <w:color w:val="002060"/>
          <w:sz w:val="21"/>
          <w:szCs w:val="21"/>
          <w:lang w:val="en-GB"/>
        </w:rPr>
        <w:t>collecting plurilingual terminology of the domain;</w:t>
      </w:r>
    </w:p>
    <w:p w14:paraId="7455BFD7" w14:textId="77777777" w:rsidR="0002570F" w:rsidRPr="0002570F" w:rsidRDefault="0002570F" w:rsidP="0002570F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  <w:r w:rsidRPr="0002570F">
        <w:rPr>
          <w:rFonts w:asciiTheme="majorHAnsi" w:hAnsiTheme="majorHAnsi" w:cstheme="majorHAnsi"/>
          <w:color w:val="002060"/>
          <w:sz w:val="21"/>
          <w:szCs w:val="21"/>
          <w:lang w:val="en-GB"/>
        </w:rPr>
        <w:t>management of group work;</w:t>
      </w:r>
    </w:p>
    <w:p w14:paraId="18AD9AF0" w14:textId="77777777" w:rsidR="0002570F" w:rsidRPr="0002570F" w:rsidRDefault="0002570F" w:rsidP="0002570F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  <w:r w:rsidRPr="0002570F">
        <w:rPr>
          <w:rFonts w:asciiTheme="majorHAnsi" w:hAnsiTheme="majorHAnsi" w:cstheme="majorHAnsi"/>
          <w:color w:val="002060"/>
          <w:sz w:val="21"/>
          <w:szCs w:val="21"/>
          <w:lang w:val="en-GB"/>
        </w:rPr>
        <w:t>enhancing students' knowledge and competences in a cooperative way.</w:t>
      </w:r>
    </w:p>
    <w:p w14:paraId="6C4CC6A6" w14:textId="54904BBE" w:rsidR="001B17AF" w:rsidRDefault="001B17AF" w:rsidP="001B17AF">
      <w:pPr>
        <w:spacing w:after="0"/>
        <w:ind w:left="709" w:hanging="709"/>
      </w:pPr>
    </w:p>
    <w:p w14:paraId="3EB6AB1D" w14:textId="00CF5161" w:rsidR="0002570F" w:rsidRDefault="0002570F" w:rsidP="001B17AF">
      <w:pPr>
        <w:spacing w:after="0"/>
        <w:ind w:left="709" w:hanging="709"/>
      </w:pPr>
    </w:p>
    <w:p w14:paraId="2C71A18C" w14:textId="1E4F5141" w:rsidR="0002570F" w:rsidRDefault="0002570F" w:rsidP="001B17AF">
      <w:pPr>
        <w:spacing w:after="0"/>
        <w:ind w:left="709" w:hanging="709"/>
      </w:pPr>
    </w:p>
    <w:p w14:paraId="63ECDDFA" w14:textId="77777777" w:rsidR="0002570F" w:rsidRPr="001B17AF" w:rsidRDefault="0002570F" w:rsidP="001B17AF">
      <w:pPr>
        <w:spacing w:after="0"/>
        <w:ind w:left="709" w:hanging="709"/>
      </w:pPr>
    </w:p>
    <w:p w14:paraId="28AFEDD9" w14:textId="77777777" w:rsidR="00B76558" w:rsidRPr="00B76558" w:rsidRDefault="00B76558" w:rsidP="00B76558">
      <w:pPr>
        <w:pStyle w:val="Nagwek2"/>
      </w:pPr>
      <w:r w:rsidRPr="00B76558">
        <w:lastRenderedPageBreak/>
        <w:t>Stages of work in the classroom:</w:t>
      </w:r>
    </w:p>
    <w:p w14:paraId="53031C5C" w14:textId="77777777" w:rsidR="0002570F" w:rsidRPr="0002570F" w:rsidRDefault="0002570F" w:rsidP="0002570F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  <w:r w:rsidRPr="0002570F">
        <w:rPr>
          <w:rFonts w:asciiTheme="majorHAnsi" w:hAnsiTheme="majorHAnsi" w:cstheme="majorHAnsi"/>
          <w:color w:val="002060"/>
          <w:sz w:val="21"/>
          <w:szCs w:val="21"/>
          <w:lang w:val="en-GB"/>
        </w:rPr>
        <w:t>illustrate the activity to the class: an oral presentation in Italian relating to content previously learnt in English and/or in other languages, organized in introduction, development of the argument, conclusion;</w:t>
      </w:r>
    </w:p>
    <w:p w14:paraId="3963E045" w14:textId="77777777" w:rsidR="0002570F" w:rsidRPr="0002570F" w:rsidRDefault="0002570F" w:rsidP="0002570F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  <w:r w:rsidRPr="0002570F">
        <w:rPr>
          <w:rFonts w:asciiTheme="majorHAnsi" w:hAnsiTheme="majorHAnsi" w:cstheme="majorHAnsi"/>
          <w:color w:val="002060"/>
          <w:sz w:val="21"/>
          <w:szCs w:val="21"/>
          <w:lang w:val="en-GB"/>
        </w:rPr>
        <w:t>choose and negotiate the topic of the presentation: learners are divided into groups and ideas,  topics and titles of the presentations are shared;</w:t>
      </w:r>
    </w:p>
    <w:p w14:paraId="5EB135DE" w14:textId="44BA5E40" w:rsidR="0002570F" w:rsidRDefault="0002570F" w:rsidP="0002570F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  <w:r w:rsidRPr="0002570F">
        <w:rPr>
          <w:rFonts w:asciiTheme="majorHAnsi" w:hAnsiTheme="majorHAnsi" w:cstheme="majorHAnsi"/>
          <w:color w:val="002060"/>
          <w:sz w:val="21"/>
          <w:szCs w:val="21"/>
          <w:lang w:val="en-GB"/>
        </w:rPr>
        <w:t>provide and suggest informative and reliable sources in Italian</w:t>
      </w:r>
      <w:r>
        <w:rPr>
          <w:rFonts w:asciiTheme="majorHAnsi" w:hAnsiTheme="majorHAnsi" w:cstheme="majorHAnsi"/>
          <w:color w:val="002060"/>
          <w:sz w:val="21"/>
          <w:szCs w:val="21"/>
          <w:lang w:val="en-GB"/>
        </w:rPr>
        <w:t xml:space="preserve">, </w:t>
      </w:r>
      <w:r w:rsidRPr="0002570F">
        <w:rPr>
          <w:rFonts w:asciiTheme="majorHAnsi" w:hAnsiTheme="majorHAnsi" w:cstheme="majorHAnsi"/>
          <w:color w:val="002060"/>
          <w:sz w:val="21"/>
          <w:szCs w:val="21"/>
          <w:lang w:val="en-GB"/>
        </w:rPr>
        <w:t xml:space="preserve">e.g. </w:t>
      </w:r>
    </w:p>
    <w:p w14:paraId="1CD35195" w14:textId="77777777" w:rsidR="0002570F" w:rsidRPr="0002570F" w:rsidRDefault="0002570F" w:rsidP="0002570F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  <w:r w:rsidRPr="0002570F">
        <w:rPr>
          <w:rFonts w:asciiTheme="majorHAnsi" w:hAnsiTheme="majorHAnsi" w:cstheme="majorHAnsi"/>
          <w:color w:val="002060"/>
          <w:sz w:val="21"/>
          <w:szCs w:val="21"/>
          <w:lang w:val="en-GB"/>
        </w:rPr>
        <w:t xml:space="preserve">Enciclopedia Treccani </w:t>
      </w:r>
      <w:r>
        <w:rPr>
          <w:rFonts w:asciiTheme="majorHAnsi" w:hAnsiTheme="majorHAnsi" w:cstheme="majorHAnsi"/>
          <w:color w:val="002060"/>
          <w:sz w:val="21"/>
          <w:szCs w:val="21"/>
          <w:lang w:val="en-GB"/>
        </w:rPr>
        <w:br/>
      </w:r>
      <w:hyperlink r:id="rId8" w:history="1">
        <w:r w:rsidRPr="008B2A15">
          <w:rPr>
            <w:rStyle w:val="Hipercze"/>
            <w:rFonts w:asciiTheme="majorHAnsi" w:hAnsiTheme="majorHAnsi" w:cstheme="majorHAnsi"/>
            <w:sz w:val="21"/>
            <w:szCs w:val="21"/>
            <w:lang w:val="en-GB"/>
          </w:rPr>
          <w:t>https://www.treccani.it/</w:t>
        </w:r>
      </w:hyperlink>
      <w:r w:rsidRPr="0002570F">
        <w:rPr>
          <w:rFonts w:asciiTheme="majorHAnsi" w:hAnsiTheme="majorHAnsi" w:cstheme="majorHAnsi"/>
          <w:sz w:val="21"/>
          <w:szCs w:val="21"/>
          <w:lang w:val="en-GB"/>
        </w:rPr>
        <w:t xml:space="preserve">; </w:t>
      </w:r>
    </w:p>
    <w:p w14:paraId="42357BBA" w14:textId="77777777" w:rsidR="0002570F" w:rsidRPr="0002570F" w:rsidRDefault="0002570F" w:rsidP="0002570F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  <w:r w:rsidRPr="0002570F">
        <w:rPr>
          <w:rFonts w:asciiTheme="majorHAnsi" w:hAnsiTheme="majorHAnsi" w:cstheme="majorHAnsi"/>
          <w:color w:val="002060"/>
          <w:sz w:val="21"/>
          <w:szCs w:val="21"/>
          <w:lang w:val="en-GB"/>
        </w:rPr>
        <w:t>Portale di educazione finanziaria</w:t>
      </w:r>
      <w:r>
        <w:rPr>
          <w:rFonts w:asciiTheme="majorHAnsi" w:hAnsiTheme="majorHAnsi" w:cstheme="majorHAnsi"/>
          <w:color w:val="002060"/>
          <w:sz w:val="21"/>
          <w:szCs w:val="21"/>
          <w:lang w:val="en-GB"/>
        </w:rPr>
        <w:t xml:space="preserve"> </w:t>
      </w:r>
      <w:hyperlink r:id="rId9" w:history="1">
        <w:r w:rsidRPr="008B2A15">
          <w:rPr>
            <w:rStyle w:val="Hipercze"/>
            <w:rFonts w:asciiTheme="majorHAnsi" w:hAnsiTheme="majorHAnsi" w:cstheme="majorHAnsi"/>
            <w:sz w:val="21"/>
            <w:szCs w:val="21"/>
            <w:lang w:val="en-GB"/>
          </w:rPr>
          <w:t>https://economiapertutti.bancaditalia.it/?dotcache=refresh</w:t>
        </w:r>
      </w:hyperlink>
      <w:r w:rsidRPr="0002570F">
        <w:rPr>
          <w:rFonts w:asciiTheme="majorHAnsi" w:hAnsiTheme="majorHAnsi" w:cstheme="majorHAnsi"/>
          <w:sz w:val="21"/>
          <w:szCs w:val="21"/>
          <w:lang w:val="en-GB"/>
        </w:rPr>
        <w:t xml:space="preserve">; </w:t>
      </w:r>
    </w:p>
    <w:p w14:paraId="520960B8" w14:textId="77777777" w:rsidR="0002570F" w:rsidRDefault="0002570F" w:rsidP="0002570F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  <w:r w:rsidRPr="0002570F">
        <w:rPr>
          <w:rFonts w:asciiTheme="majorHAnsi" w:hAnsiTheme="majorHAnsi" w:cstheme="majorHAnsi"/>
          <w:color w:val="002060"/>
          <w:sz w:val="21"/>
          <w:szCs w:val="21"/>
          <w:lang w:val="en-GB"/>
        </w:rPr>
        <w:t xml:space="preserve">Borsa italiana </w:t>
      </w:r>
    </w:p>
    <w:p w14:paraId="5157B5E3" w14:textId="77777777" w:rsidR="0002570F" w:rsidRDefault="00805B36" w:rsidP="0002570F">
      <w:pPr>
        <w:pStyle w:val="NormalnyWeb"/>
        <w:spacing w:before="0" w:beforeAutospacing="0" w:after="0" w:afterAutospacing="0" w:line="276" w:lineRule="auto"/>
        <w:ind w:left="1800"/>
        <w:rPr>
          <w:rFonts w:asciiTheme="majorHAnsi" w:hAnsiTheme="majorHAnsi" w:cstheme="majorHAnsi"/>
          <w:sz w:val="21"/>
          <w:szCs w:val="21"/>
          <w:lang w:val="en-GB"/>
        </w:rPr>
      </w:pPr>
      <w:hyperlink r:id="rId10" w:history="1">
        <w:r w:rsidR="0002570F" w:rsidRPr="008B2A15">
          <w:rPr>
            <w:rStyle w:val="Hipercze"/>
            <w:rFonts w:asciiTheme="majorHAnsi" w:hAnsiTheme="majorHAnsi" w:cstheme="majorHAnsi"/>
            <w:sz w:val="21"/>
            <w:szCs w:val="21"/>
            <w:lang w:val="en-GB"/>
          </w:rPr>
          <w:t>https://www.borsaitaliana.it/borsa/glossario.html</w:t>
        </w:r>
      </w:hyperlink>
      <w:r w:rsidR="0002570F" w:rsidRPr="0002570F">
        <w:rPr>
          <w:rFonts w:asciiTheme="majorHAnsi" w:hAnsiTheme="majorHAnsi" w:cstheme="majorHAnsi"/>
          <w:sz w:val="21"/>
          <w:szCs w:val="21"/>
          <w:lang w:val="en-GB"/>
        </w:rPr>
        <w:t xml:space="preserve">; </w:t>
      </w:r>
    </w:p>
    <w:p w14:paraId="249BF229" w14:textId="77777777" w:rsidR="0002570F" w:rsidRDefault="0002570F" w:rsidP="0002570F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  <w:r w:rsidRPr="0002570F">
        <w:rPr>
          <w:rFonts w:asciiTheme="majorHAnsi" w:hAnsiTheme="majorHAnsi" w:cstheme="majorHAnsi"/>
          <w:color w:val="002060"/>
          <w:sz w:val="21"/>
          <w:szCs w:val="21"/>
          <w:lang w:val="en-GB"/>
        </w:rPr>
        <w:t xml:space="preserve">IATE (Interactive Terminology for Europe) </w:t>
      </w:r>
    </w:p>
    <w:p w14:paraId="645C748E" w14:textId="054B1642" w:rsidR="0002570F" w:rsidRPr="0002570F" w:rsidRDefault="00805B36" w:rsidP="0002570F">
      <w:pPr>
        <w:pStyle w:val="NormalnyWeb"/>
        <w:spacing w:before="0" w:beforeAutospacing="0" w:after="0" w:afterAutospacing="0" w:line="276" w:lineRule="auto"/>
        <w:ind w:left="1800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  <w:hyperlink r:id="rId11" w:history="1">
        <w:r w:rsidR="0002570F" w:rsidRPr="008B2A15">
          <w:rPr>
            <w:rStyle w:val="Hipercze"/>
            <w:rFonts w:asciiTheme="majorHAnsi" w:hAnsiTheme="majorHAnsi" w:cstheme="majorHAnsi"/>
            <w:sz w:val="21"/>
            <w:szCs w:val="21"/>
            <w:lang w:val="en-GB"/>
          </w:rPr>
          <w:t>https://iate.europa.eu/home</w:t>
        </w:r>
      </w:hyperlink>
      <w:r w:rsidR="0002570F">
        <w:rPr>
          <w:rFonts w:asciiTheme="majorHAnsi" w:hAnsiTheme="majorHAnsi" w:cstheme="majorHAnsi"/>
          <w:sz w:val="21"/>
          <w:szCs w:val="21"/>
          <w:lang w:val="en-GB"/>
        </w:rPr>
        <w:t>.</w:t>
      </w:r>
    </w:p>
    <w:p w14:paraId="479F91A8" w14:textId="491367EA" w:rsidR="0002570F" w:rsidRPr="0002570F" w:rsidRDefault="0002570F" w:rsidP="0002570F">
      <w:pPr>
        <w:pStyle w:val="NormalnyWeb"/>
        <w:spacing w:before="0" w:beforeAutospacing="0" w:after="0" w:afterAutospacing="0" w:line="276" w:lineRule="auto"/>
        <w:ind w:left="1080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  <w:r w:rsidRPr="0002570F">
        <w:rPr>
          <w:rFonts w:asciiTheme="majorHAnsi" w:hAnsiTheme="majorHAnsi" w:cstheme="majorHAnsi"/>
          <w:color w:val="002060"/>
          <w:sz w:val="21"/>
          <w:szCs w:val="21"/>
          <w:lang w:val="en-GB"/>
        </w:rPr>
        <w:t>Each group can also use other sources such as articles from Italian newspapers or trade magazines, Italian and bilingual dictionaries, audio-video documents;</w:t>
      </w:r>
    </w:p>
    <w:p w14:paraId="4FA3A4A9" w14:textId="77777777" w:rsidR="0002570F" w:rsidRPr="0002570F" w:rsidRDefault="0002570F" w:rsidP="0002570F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  <w:r w:rsidRPr="0002570F">
        <w:rPr>
          <w:rFonts w:asciiTheme="majorHAnsi" w:hAnsiTheme="majorHAnsi" w:cstheme="majorHAnsi"/>
          <w:color w:val="002060"/>
          <w:sz w:val="21"/>
          <w:szCs w:val="21"/>
          <w:lang w:val="en-GB"/>
        </w:rPr>
        <w:t>guide the mediation activity from written to oral sources through the identification of key concepts and terminology of each project work;</w:t>
      </w:r>
    </w:p>
    <w:p w14:paraId="53F0BDF0" w14:textId="77777777" w:rsidR="0002570F" w:rsidRPr="0002570F" w:rsidRDefault="0002570F" w:rsidP="0002570F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  <w:r w:rsidRPr="0002570F">
        <w:rPr>
          <w:rFonts w:asciiTheme="majorHAnsi" w:hAnsiTheme="majorHAnsi" w:cstheme="majorHAnsi"/>
          <w:color w:val="002060"/>
          <w:sz w:val="21"/>
          <w:szCs w:val="21"/>
          <w:lang w:val="en-GB"/>
        </w:rPr>
        <w:t>coordinate the groups in the preparation of a plurilingual glossary including the key concepts identified by each project group.</w:t>
      </w:r>
    </w:p>
    <w:p w14:paraId="6A1C8DF5" w14:textId="0D0E0970" w:rsidR="00B76558" w:rsidRPr="0002570F" w:rsidRDefault="00B76558" w:rsidP="00B76558">
      <w:pPr>
        <w:spacing w:after="0"/>
        <w:jc w:val="both"/>
      </w:pPr>
    </w:p>
    <w:p w14:paraId="3534B21F" w14:textId="6A7A8FC6" w:rsidR="00B76558" w:rsidRPr="00B76558" w:rsidRDefault="00B76558" w:rsidP="00B76558">
      <w:pPr>
        <w:pStyle w:val="Nagwek2"/>
      </w:pPr>
      <w:r w:rsidRPr="00B76558">
        <w:t xml:space="preserve">Assessment </w:t>
      </w:r>
      <w:r>
        <w:t>/ Evaluation:</w:t>
      </w:r>
    </w:p>
    <w:p w14:paraId="4E680F61" w14:textId="1B38EF62" w:rsidR="0002570F" w:rsidRPr="0002570F" w:rsidRDefault="0002570F" w:rsidP="0002570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2060"/>
          <w:sz w:val="21"/>
          <w:szCs w:val="21"/>
          <w:lang w:val="en-GB"/>
        </w:rPr>
      </w:pPr>
      <w:r w:rsidRPr="0002570F">
        <w:rPr>
          <w:rFonts w:asciiTheme="majorHAnsi" w:hAnsiTheme="majorHAnsi" w:cstheme="majorHAnsi"/>
          <w:color w:val="002060"/>
          <w:sz w:val="21"/>
          <w:szCs w:val="21"/>
          <w:lang w:val="en-GB"/>
        </w:rPr>
        <w:t>Prepare an oral production assessment grid based on the following parameters: discourse coherence and communicative effectiveness, terminological competence, linguistic accuracy, pronunciation and intonation.</w:t>
      </w:r>
    </w:p>
    <w:p w14:paraId="6E8CC761" w14:textId="77777777" w:rsidR="00B76558" w:rsidRPr="00B76558" w:rsidRDefault="00B76558" w:rsidP="00B76558">
      <w:pPr>
        <w:spacing w:after="0"/>
        <w:jc w:val="both"/>
      </w:pPr>
    </w:p>
    <w:p w14:paraId="4EA07079" w14:textId="77777777" w:rsidR="00B76558" w:rsidRPr="001B17AF" w:rsidRDefault="00B76558" w:rsidP="00D37B6A">
      <w:pPr>
        <w:spacing w:after="0"/>
        <w:jc w:val="both"/>
      </w:pPr>
    </w:p>
    <w:sectPr w:rsidR="00B76558" w:rsidRPr="001B17AF" w:rsidSect="00C272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41" w:right="1134" w:bottom="1440" w:left="255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57FF3" w14:textId="77777777" w:rsidR="00805B36" w:rsidRDefault="00805B36" w:rsidP="00CD4B0E">
      <w:r>
        <w:separator/>
      </w:r>
    </w:p>
  </w:endnote>
  <w:endnote w:type="continuationSeparator" w:id="0">
    <w:p w14:paraId="6BF34259" w14:textId="77777777" w:rsidR="00805B36" w:rsidRDefault="00805B36" w:rsidP="00CD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5887C" w14:textId="77777777" w:rsidR="00B02FA6" w:rsidRDefault="00B02F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DD441" w14:textId="3C6AD275" w:rsidR="00530BD2" w:rsidRPr="001B17AF" w:rsidRDefault="00572F11" w:rsidP="00606B46">
    <w:pPr>
      <w:pStyle w:val="TitleinFooter"/>
      <w:rPr>
        <w:color w:val="002060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36D686F6" wp14:editId="5F0467D4">
          <wp:simplePos x="0" y="0"/>
          <wp:positionH relativeFrom="margin">
            <wp:posOffset>-1368425</wp:posOffset>
          </wp:positionH>
          <wp:positionV relativeFrom="bottomMargin">
            <wp:posOffset>-412750</wp:posOffset>
          </wp:positionV>
          <wp:extent cx="900000" cy="911866"/>
          <wp:effectExtent l="0" t="0" r="0" b="0"/>
          <wp:wrapSquare wrapText="bothSides"/>
          <wp:docPr id="18" name="Picture 1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11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5526"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47100F66" wp14:editId="4E2B9EA9">
              <wp:simplePos x="0" y="0"/>
              <wp:positionH relativeFrom="column">
                <wp:posOffset>-1543685</wp:posOffset>
              </wp:positionH>
              <wp:positionV relativeFrom="paragraph">
                <wp:posOffset>165100</wp:posOffset>
              </wp:positionV>
              <wp:extent cx="1233170" cy="140462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1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B94DD8" w14:textId="77777777" w:rsidR="00572F11" w:rsidRPr="00385526" w:rsidRDefault="00572F11" w:rsidP="00385526">
                          <w:pPr>
                            <w:pStyle w:val="Bezodstpw"/>
                            <w:spacing w:line="192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385526">
                            <w:rPr>
                              <w:sz w:val="14"/>
                              <w:szCs w:val="14"/>
                            </w:rPr>
                            <w:t>2021-1-LT01-KA220-HED</w:t>
                          </w:r>
                        </w:p>
                        <w:p w14:paraId="5AEC2E16" w14:textId="77777777" w:rsidR="00572F11" w:rsidRPr="00385526" w:rsidRDefault="00572F11" w:rsidP="00385526">
                          <w:pPr>
                            <w:pStyle w:val="Bezodstpw"/>
                            <w:spacing w:line="192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385526">
                            <w:rPr>
                              <w:sz w:val="14"/>
                              <w:szCs w:val="14"/>
                            </w:rPr>
                            <w:t>000030285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00F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1.55pt;margin-top:13pt;width:97.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" filled="f" stroked="f">
              <v:textbox style="mso-fit-shape-to-text:t">
                <w:txbxContent>
                  <w:p w14:paraId="37B94DD8" w14:textId="77777777" w:rsidR="00572F11" w:rsidRPr="00385526" w:rsidRDefault="00572F11" w:rsidP="00385526">
                    <w:pPr>
                      <w:pStyle w:val="Bezodstpw"/>
                      <w:spacing w:line="192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385526">
                      <w:rPr>
                        <w:sz w:val="14"/>
                        <w:szCs w:val="14"/>
                      </w:rPr>
                      <w:t>2021-1-LT01-KA220-HED</w:t>
                    </w:r>
                  </w:p>
                  <w:p w14:paraId="5AEC2E16" w14:textId="77777777" w:rsidR="00572F11" w:rsidRPr="00385526" w:rsidRDefault="00572F11" w:rsidP="00385526">
                    <w:pPr>
                      <w:pStyle w:val="Bezodstpw"/>
                      <w:spacing w:line="192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385526">
                      <w:rPr>
                        <w:sz w:val="14"/>
                        <w:szCs w:val="14"/>
                      </w:rPr>
                      <w:t>000030285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85786">
      <w:rPr>
        <w:color w:val="002060"/>
      </w:rPr>
      <w:t xml:space="preserve"> </w:t>
    </w:r>
    <w:r w:rsidR="001B17AF" w:rsidRPr="001B17AF">
      <w:t>DM2_</w:t>
    </w:r>
    <w:r w:rsidR="001B17AF" w:rsidRPr="001B17AF">
      <w:rPr>
        <w:bCs/>
      </w:rPr>
      <w:t xml:space="preserve"> Catholic University of Sacred Heart, Milan</w:t>
    </w:r>
    <w:bookmarkStart w:id="0" w:name="_GoBack"/>
    <w:bookmarkEnd w:id="0"/>
    <w:r w:rsidR="00530BD2" w:rsidRPr="001B17AF">
      <w:t xml:space="preserve"> </w:t>
    </w:r>
  </w:p>
  <w:p w14:paraId="031C6003" w14:textId="44C50743" w:rsidR="00572F11" w:rsidRPr="00385786" w:rsidRDefault="00572F11" w:rsidP="00606B46">
    <w:pPr>
      <w:pStyle w:val="TitleinFooter"/>
    </w:pPr>
    <w:r w:rsidRPr="00606B46">
      <w:rPr>
        <w:color w:val="002060"/>
      </w:rPr>
      <w:t xml:space="preserve">Page </w:t>
    </w:r>
    <w:r w:rsidRPr="008D1116">
      <w:fldChar w:fldCharType="begin"/>
    </w:r>
    <w:r w:rsidRPr="00385786">
      <w:instrText xml:space="preserve"> PAGE </w:instrText>
    </w:r>
    <w:r w:rsidRPr="008D1116">
      <w:fldChar w:fldCharType="separate"/>
    </w:r>
    <w:r w:rsidRPr="00385786">
      <w:t>1</w:t>
    </w:r>
    <w:r w:rsidRPr="008D1116">
      <w:fldChar w:fldCharType="end"/>
    </w:r>
    <w:r w:rsidRPr="00385786">
      <w:t xml:space="preserve"> </w:t>
    </w:r>
    <w:r w:rsidRPr="00606B46">
      <w:rPr>
        <w:color w:val="002060"/>
      </w:rPr>
      <w:t xml:space="preserve">of </w:t>
    </w:r>
    <w:r w:rsidRPr="00606B46">
      <w:rPr>
        <w:color w:val="002060"/>
      </w:rPr>
      <w:fldChar w:fldCharType="begin"/>
    </w:r>
    <w:r w:rsidRPr="00606B46">
      <w:rPr>
        <w:color w:val="002060"/>
      </w:rPr>
      <w:instrText xml:space="preserve"> NUMPAGES  </w:instrText>
    </w:r>
    <w:r w:rsidRPr="00606B46">
      <w:rPr>
        <w:color w:val="002060"/>
      </w:rPr>
      <w:fldChar w:fldCharType="separate"/>
    </w:r>
    <w:r w:rsidRPr="00606B46">
      <w:rPr>
        <w:color w:val="002060"/>
      </w:rPr>
      <w:t>1</w:t>
    </w:r>
    <w:r w:rsidRPr="00606B46">
      <w:rPr>
        <w:color w:val="00206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CD5A" w14:textId="77777777" w:rsidR="00B02FA6" w:rsidRDefault="00B02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E7529" w14:textId="77777777" w:rsidR="00805B36" w:rsidRDefault="00805B36" w:rsidP="00CD4B0E">
      <w:r>
        <w:separator/>
      </w:r>
    </w:p>
  </w:footnote>
  <w:footnote w:type="continuationSeparator" w:id="0">
    <w:p w14:paraId="72B7DEB2" w14:textId="77777777" w:rsidR="00805B36" w:rsidRDefault="00805B36" w:rsidP="00CD4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D61A" w14:textId="77777777" w:rsidR="00B02FA6" w:rsidRDefault="00B02F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A480" w14:textId="77777777" w:rsidR="00572F11" w:rsidRDefault="00572F11" w:rsidP="0097058A">
    <w:pPr>
      <w:pStyle w:val="Nagwek"/>
      <w:ind w:right="-1276"/>
      <w:jc w:val="right"/>
    </w:pPr>
    <w:r w:rsidRPr="008D1116">
      <w:rPr>
        <w:noProof/>
        <w:sz w:val="20"/>
        <w:szCs w:val="20"/>
      </w:rPr>
      <w:drawing>
        <wp:anchor distT="0" distB="0" distL="114300" distR="114300" simplePos="0" relativeHeight="251673600" behindDoc="0" locked="0" layoutInCell="1" allowOverlap="1" wp14:anchorId="75526215" wp14:editId="7489B078">
          <wp:simplePos x="0" y="0"/>
          <wp:positionH relativeFrom="column">
            <wp:posOffset>-64770</wp:posOffset>
          </wp:positionH>
          <wp:positionV relativeFrom="paragraph">
            <wp:posOffset>-151130</wp:posOffset>
          </wp:positionV>
          <wp:extent cx="2159635" cy="492125"/>
          <wp:effectExtent l="0" t="0" r="0" b="3175"/>
          <wp:wrapNone/>
          <wp:docPr id="15" name="Picture 15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0E95DF8-382A-4E07-8338-C6EB9C703A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C0E95DF8-382A-4E07-8338-C6EB9C703A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04" b="32846"/>
                  <a:stretch/>
                </pic:blipFill>
                <pic:spPr>
                  <a:xfrm>
                    <a:off x="0" y="0"/>
                    <a:ext cx="215963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116">
      <w:rPr>
        <w:noProof/>
        <w:sz w:val="20"/>
        <w:szCs w:val="20"/>
      </w:rPr>
      <w:drawing>
        <wp:anchor distT="0" distB="0" distL="114300" distR="114300" simplePos="0" relativeHeight="251675648" behindDoc="0" locked="0" layoutInCell="1" allowOverlap="1" wp14:anchorId="6143DAB6" wp14:editId="032A6059">
          <wp:simplePos x="0" y="0"/>
          <wp:positionH relativeFrom="page">
            <wp:posOffset>212090</wp:posOffset>
          </wp:positionH>
          <wp:positionV relativeFrom="paragraph">
            <wp:posOffset>-234315</wp:posOffset>
          </wp:positionV>
          <wp:extent cx="864000" cy="930463"/>
          <wp:effectExtent l="0" t="0" r="0" b="0"/>
          <wp:wrapNone/>
          <wp:docPr id="16" name="Picture 2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85E4114-3BE0-41A0-AF69-DFC62CBD2F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con&#10;&#10;Description automatically generated">
                    <a:extLst>
                      <a:ext uri="{FF2B5EF4-FFF2-40B4-BE49-F238E27FC236}">
                        <a16:creationId xmlns:a16="http://schemas.microsoft.com/office/drawing/2014/main" id="{F85E4114-3BE0-41A0-AF69-DFC62CBD2F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930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  <w:szCs w:val="20"/>
        </w:rPr>
        <w:id w:val="-298763934"/>
        <w:docPartObj>
          <w:docPartGallery w:val="Page Numbers (Top of Page)"/>
          <w:docPartUnique/>
        </w:docPartObj>
      </w:sdtPr>
      <w:sdtEndPr>
        <w:rPr>
          <w:sz w:val="21"/>
          <w:szCs w:val="21"/>
        </w:rPr>
      </w:sdtEndPr>
      <w:sdtContent>
        <w:r w:rsidRPr="0097058A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0BBEDCD9" wp14:editId="342B323F">
                  <wp:simplePos x="0" y="0"/>
                  <wp:positionH relativeFrom="page">
                    <wp:posOffset>-9525</wp:posOffset>
                  </wp:positionH>
                  <wp:positionV relativeFrom="paragraph">
                    <wp:posOffset>-447675</wp:posOffset>
                  </wp:positionV>
                  <wp:extent cx="1428750" cy="10820400"/>
                  <wp:effectExtent l="57150" t="38100" r="57150" b="38100"/>
                  <wp:wrapNone/>
                  <wp:docPr id="8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28750" cy="108204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2060">
                                  <a:tint val="66000"/>
                                  <a:satMod val="160000"/>
                                </a:srgbClr>
                              </a:gs>
                              <a:gs pos="5000">
                                <a:srgbClr val="002060">
                                  <a:alpha val="50000"/>
                                </a:srgbClr>
                              </a:gs>
                              <a:gs pos="100000">
                                <a:srgbClr val="00206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32E750D" id="Rectangle 1" o:spid="_x0000_s1026" style="position:absolute;margin-left:-.75pt;margin-top:-35.25pt;width:112.5pt;height:85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" fillcolor="#999cb1" stroked="f" strokeweight="1pt">
                  <v:fill color2="#e2e2e7" rotate="t" angle="90" colors="0 #999cb1;3277f #002060;1 #e2e2e7" focus="100%" type="gradient"/>
                  <w10:wrap anchorx="page"/>
                </v:rect>
              </w:pict>
            </mc:Fallback>
          </mc:AlternateContent>
        </w:r>
        <w:r w:rsidRPr="0097058A">
          <w:rPr>
            <w:sz w:val="20"/>
            <w:szCs w:val="20"/>
          </w:rPr>
          <w:t xml:space="preserve"> </w:t>
        </w:r>
      </w:sdtContent>
    </w:sdt>
  </w:p>
  <w:p w14:paraId="61D08436" w14:textId="77777777" w:rsidR="00572F11" w:rsidRDefault="00572F11" w:rsidP="00CD4B0E">
    <w:pPr>
      <w:pStyle w:val="Nagwek"/>
    </w:pPr>
    <w:r w:rsidRPr="008D1116"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78337B4F" wp14:editId="6A0E6DE3">
          <wp:simplePos x="0" y="0"/>
          <wp:positionH relativeFrom="column">
            <wp:posOffset>-59690</wp:posOffset>
          </wp:positionH>
          <wp:positionV relativeFrom="paragraph">
            <wp:posOffset>198120</wp:posOffset>
          </wp:positionV>
          <wp:extent cx="3599815" cy="268605"/>
          <wp:effectExtent l="0" t="0" r="635" b="0"/>
          <wp:wrapNone/>
          <wp:docPr id="17" name="Picture 9">
            <a:extLst xmlns:a="http://schemas.openxmlformats.org/drawingml/2006/main">
              <a:ext uri="{FF2B5EF4-FFF2-40B4-BE49-F238E27FC236}">
                <a16:creationId xmlns:a16="http://schemas.microsoft.com/office/drawing/2014/main" id="{C5F0C909-89E3-4EEC-810C-11DEF9A2F4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C5F0C909-89E3-4EEC-810C-11DEF9A2F4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" t="-5776" b="-1"/>
                  <a:stretch/>
                </pic:blipFill>
                <pic:spPr>
                  <a:xfrm>
                    <a:off x="0" y="0"/>
                    <a:ext cx="3599815" cy="268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11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69A7A27" wp14:editId="2F4CF818">
              <wp:simplePos x="0" y="0"/>
              <wp:positionH relativeFrom="column">
                <wp:posOffset>-51435</wp:posOffset>
              </wp:positionH>
              <wp:positionV relativeFrom="paragraph">
                <wp:posOffset>191770</wp:posOffset>
              </wp:positionV>
              <wp:extent cx="5399405" cy="0"/>
              <wp:effectExtent l="0" t="0" r="0" b="0"/>
              <wp:wrapNone/>
              <wp:docPr id="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13DEB1" id="Straight Connector 1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15.1pt" to="421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" strokecolor="#c00000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2545" w14:textId="77777777" w:rsidR="00B02FA6" w:rsidRDefault="00B02F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CB5"/>
    <w:multiLevelType w:val="hybridMultilevel"/>
    <w:tmpl w:val="9FF87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4E7"/>
    <w:multiLevelType w:val="multilevel"/>
    <w:tmpl w:val="F3F0BE68"/>
    <w:lvl w:ilvl="0">
      <w:start w:val="1"/>
      <w:numFmt w:val="decimal"/>
      <w:pStyle w:val="1"/>
      <w:lvlText w:val="(%1.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(%1.%2.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(%1.%2.%3.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232215"/>
    <w:multiLevelType w:val="multilevel"/>
    <w:tmpl w:val="6512FD36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0FA71E12"/>
    <w:multiLevelType w:val="hybridMultilevel"/>
    <w:tmpl w:val="EEBA13D8"/>
    <w:lvl w:ilvl="0" w:tplc="898C2BB0">
      <w:start w:val="1"/>
      <w:numFmt w:val="bullet"/>
      <w:pStyle w:val="Bullet1"/>
      <w:lvlText w:val="—"/>
      <w:lvlJc w:val="left"/>
      <w:pPr>
        <w:ind w:left="720" w:hanging="360"/>
      </w:pPr>
      <w:rPr>
        <w:rFonts w:ascii="Maiandra GD" w:hAnsi="Maiandra GD" w:hint="default"/>
        <w:color w:val="00206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776D1"/>
    <w:multiLevelType w:val="hybridMultilevel"/>
    <w:tmpl w:val="0B4E32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D73501"/>
    <w:multiLevelType w:val="hybridMultilevel"/>
    <w:tmpl w:val="3F7A7E6E"/>
    <w:lvl w:ilvl="0" w:tplc="E050E190">
      <w:start w:val="1"/>
      <w:numFmt w:val="decimal"/>
      <w:pStyle w:val="Heading1"/>
      <w:lvlText w:val="(%1.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6B3A"/>
    <w:multiLevelType w:val="hybridMultilevel"/>
    <w:tmpl w:val="A546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3529B"/>
    <w:multiLevelType w:val="hybridMultilevel"/>
    <w:tmpl w:val="7372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6D3335"/>
    <w:multiLevelType w:val="hybridMultilevel"/>
    <w:tmpl w:val="6846A7C6"/>
    <w:lvl w:ilvl="0" w:tplc="0668128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A88EAFA">
      <w:start w:val="1"/>
      <w:numFmt w:val="bullet"/>
      <w:pStyle w:val="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A2A27"/>
    <w:multiLevelType w:val="hybridMultilevel"/>
    <w:tmpl w:val="39807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B0A6F"/>
    <w:multiLevelType w:val="hybridMultilevel"/>
    <w:tmpl w:val="0ED450DE"/>
    <w:lvl w:ilvl="0" w:tplc="5F78F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59EA"/>
    <w:multiLevelType w:val="hybridMultilevel"/>
    <w:tmpl w:val="1BA27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B1E53"/>
    <w:multiLevelType w:val="hybridMultilevel"/>
    <w:tmpl w:val="9ED61A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8A260E"/>
    <w:multiLevelType w:val="hybridMultilevel"/>
    <w:tmpl w:val="567C5F96"/>
    <w:lvl w:ilvl="0" w:tplc="5F78F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B4426"/>
    <w:multiLevelType w:val="hybridMultilevel"/>
    <w:tmpl w:val="A71A30C2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AF1676"/>
    <w:multiLevelType w:val="hybridMultilevel"/>
    <w:tmpl w:val="A1B89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06FF7"/>
    <w:multiLevelType w:val="hybridMultilevel"/>
    <w:tmpl w:val="30A205D0"/>
    <w:lvl w:ilvl="0" w:tplc="5F78F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5150B"/>
    <w:multiLevelType w:val="hybridMultilevel"/>
    <w:tmpl w:val="E592B5F0"/>
    <w:lvl w:ilvl="0" w:tplc="5CCA1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2602E"/>
    <w:multiLevelType w:val="hybridMultilevel"/>
    <w:tmpl w:val="285A8EF6"/>
    <w:lvl w:ilvl="0" w:tplc="5F78FB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DF1383"/>
    <w:multiLevelType w:val="hybridMultilevel"/>
    <w:tmpl w:val="5A586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27E60"/>
    <w:multiLevelType w:val="hybridMultilevel"/>
    <w:tmpl w:val="EC2CE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7"/>
  </w:num>
  <w:num w:numId="8">
    <w:abstractNumId w:val="7"/>
  </w:num>
  <w:num w:numId="9">
    <w:abstractNumId w:val="9"/>
  </w:num>
  <w:num w:numId="10">
    <w:abstractNumId w:val="19"/>
  </w:num>
  <w:num w:numId="11">
    <w:abstractNumId w:val="6"/>
  </w:num>
  <w:num w:numId="12">
    <w:abstractNumId w:val="0"/>
  </w:num>
  <w:num w:numId="13">
    <w:abstractNumId w:val="11"/>
  </w:num>
  <w:num w:numId="14">
    <w:abstractNumId w:val="16"/>
  </w:num>
  <w:num w:numId="15">
    <w:abstractNumId w:val="13"/>
  </w:num>
  <w:num w:numId="16">
    <w:abstractNumId w:val="20"/>
  </w:num>
  <w:num w:numId="17">
    <w:abstractNumId w:val="10"/>
  </w:num>
  <w:num w:numId="18">
    <w:abstractNumId w:val="18"/>
  </w:num>
  <w:num w:numId="19">
    <w:abstractNumId w:val="12"/>
  </w:num>
  <w:num w:numId="20">
    <w:abstractNumId w:val="15"/>
  </w:num>
  <w:num w:numId="2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DE"/>
    <w:rsid w:val="00010115"/>
    <w:rsid w:val="0001653F"/>
    <w:rsid w:val="0002570F"/>
    <w:rsid w:val="00031314"/>
    <w:rsid w:val="00062DF5"/>
    <w:rsid w:val="00065A42"/>
    <w:rsid w:val="00071CC9"/>
    <w:rsid w:val="000C280C"/>
    <w:rsid w:val="000D16C7"/>
    <w:rsid w:val="000E2367"/>
    <w:rsid w:val="00113A3A"/>
    <w:rsid w:val="00131205"/>
    <w:rsid w:val="0018682C"/>
    <w:rsid w:val="001A48A5"/>
    <w:rsid w:val="001B17AF"/>
    <w:rsid w:val="001C4044"/>
    <w:rsid w:val="001C507B"/>
    <w:rsid w:val="001D6FD9"/>
    <w:rsid w:val="00230C88"/>
    <w:rsid w:val="0023165E"/>
    <w:rsid w:val="002457DC"/>
    <w:rsid w:val="00284CAF"/>
    <w:rsid w:val="002C4D56"/>
    <w:rsid w:val="00305752"/>
    <w:rsid w:val="00320476"/>
    <w:rsid w:val="00327711"/>
    <w:rsid w:val="00385526"/>
    <w:rsid w:val="00385786"/>
    <w:rsid w:val="003870B2"/>
    <w:rsid w:val="003976D3"/>
    <w:rsid w:val="003D089A"/>
    <w:rsid w:val="003F2AED"/>
    <w:rsid w:val="003F48E3"/>
    <w:rsid w:val="003F69F5"/>
    <w:rsid w:val="004C1530"/>
    <w:rsid w:val="00526FD8"/>
    <w:rsid w:val="00530BD2"/>
    <w:rsid w:val="00535AA0"/>
    <w:rsid w:val="00570D2E"/>
    <w:rsid w:val="00572F11"/>
    <w:rsid w:val="005A5718"/>
    <w:rsid w:val="005A5E4B"/>
    <w:rsid w:val="005E3BA8"/>
    <w:rsid w:val="005F5E3A"/>
    <w:rsid w:val="00606B46"/>
    <w:rsid w:val="00663190"/>
    <w:rsid w:val="00693379"/>
    <w:rsid w:val="006A70EF"/>
    <w:rsid w:val="006C74D4"/>
    <w:rsid w:val="006D7B36"/>
    <w:rsid w:val="006F635F"/>
    <w:rsid w:val="00727EF7"/>
    <w:rsid w:val="00734092"/>
    <w:rsid w:val="00805B36"/>
    <w:rsid w:val="0081001A"/>
    <w:rsid w:val="00826DCC"/>
    <w:rsid w:val="00847778"/>
    <w:rsid w:val="00880ABC"/>
    <w:rsid w:val="008D1116"/>
    <w:rsid w:val="008F7E9E"/>
    <w:rsid w:val="00953C1C"/>
    <w:rsid w:val="00955A2F"/>
    <w:rsid w:val="0097058A"/>
    <w:rsid w:val="00986647"/>
    <w:rsid w:val="009C710E"/>
    <w:rsid w:val="00A63356"/>
    <w:rsid w:val="00A7342E"/>
    <w:rsid w:val="00AA5A27"/>
    <w:rsid w:val="00AE55CD"/>
    <w:rsid w:val="00B02FA6"/>
    <w:rsid w:val="00B44A06"/>
    <w:rsid w:val="00B75806"/>
    <w:rsid w:val="00B76558"/>
    <w:rsid w:val="00B91A33"/>
    <w:rsid w:val="00BE5709"/>
    <w:rsid w:val="00C04C28"/>
    <w:rsid w:val="00C07ADE"/>
    <w:rsid w:val="00C27255"/>
    <w:rsid w:val="00C65F1A"/>
    <w:rsid w:val="00C850B0"/>
    <w:rsid w:val="00C9345B"/>
    <w:rsid w:val="00C9521D"/>
    <w:rsid w:val="00CD3605"/>
    <w:rsid w:val="00CD4B0E"/>
    <w:rsid w:val="00CE2CCC"/>
    <w:rsid w:val="00CF06CA"/>
    <w:rsid w:val="00CF666E"/>
    <w:rsid w:val="00D3351E"/>
    <w:rsid w:val="00D37B6A"/>
    <w:rsid w:val="00D472D2"/>
    <w:rsid w:val="00D53EF4"/>
    <w:rsid w:val="00D548D1"/>
    <w:rsid w:val="00D85978"/>
    <w:rsid w:val="00DC3433"/>
    <w:rsid w:val="00DC64BC"/>
    <w:rsid w:val="00DD55B2"/>
    <w:rsid w:val="00E1271E"/>
    <w:rsid w:val="00E12EE0"/>
    <w:rsid w:val="00E13730"/>
    <w:rsid w:val="00E26E90"/>
    <w:rsid w:val="00E75AF7"/>
    <w:rsid w:val="00EA094A"/>
    <w:rsid w:val="00EA4A92"/>
    <w:rsid w:val="00EB522E"/>
    <w:rsid w:val="00ED6446"/>
    <w:rsid w:val="00EF2E89"/>
    <w:rsid w:val="00F5324F"/>
    <w:rsid w:val="00F534E4"/>
    <w:rsid w:val="00F64AFB"/>
    <w:rsid w:val="00F759BF"/>
    <w:rsid w:val="00F86B1B"/>
    <w:rsid w:val="00FA090E"/>
    <w:rsid w:val="00FD0DB1"/>
    <w:rsid w:val="00FD5572"/>
    <w:rsid w:val="00FE5280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E002"/>
  <w14:defaultImageDpi w14:val="32767"/>
  <w15:chartTrackingRefBased/>
  <w15:docId w15:val="{E92EC3E1-9483-43F8-ACB7-BC3C2033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ADE"/>
    <w:pPr>
      <w:spacing w:after="120" w:line="276" w:lineRule="auto"/>
    </w:pPr>
    <w:rPr>
      <w:rFonts w:asciiTheme="majorHAnsi" w:hAnsiTheme="majorHAnsi" w:cstheme="majorHAnsi"/>
      <w:color w:val="002060"/>
      <w:sz w:val="21"/>
      <w:szCs w:val="21"/>
      <w:lang w:val="en-GB"/>
    </w:rPr>
  </w:style>
  <w:style w:type="paragraph" w:styleId="Nagwek1">
    <w:name w:val="heading 1"/>
    <w:basedOn w:val="Tytu"/>
    <w:next w:val="Normalny"/>
    <w:link w:val="Nagwek1Znak"/>
    <w:uiPriority w:val="9"/>
    <w:qFormat/>
    <w:rsid w:val="00606B46"/>
    <w:pPr>
      <w:keepNext/>
      <w:spacing w:before="360" w:after="360"/>
      <w:outlineLvl w:val="0"/>
    </w:pPr>
    <w:rPr>
      <w:color w:val="00206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530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1530"/>
    <w:pPr>
      <w:keepNext/>
      <w:keepLines/>
      <w:spacing w:before="12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D3351E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351E"/>
    <w:pPr>
      <w:keepNext/>
      <w:keepLines/>
      <w:numPr>
        <w:ilvl w:val="4"/>
        <w:numId w:val="4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351E"/>
    <w:pPr>
      <w:keepNext/>
      <w:keepLines/>
      <w:numPr>
        <w:ilvl w:val="5"/>
        <w:numId w:val="4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351E"/>
    <w:pPr>
      <w:keepNext/>
      <w:keepLines/>
      <w:numPr>
        <w:ilvl w:val="6"/>
        <w:numId w:val="4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351E"/>
    <w:pPr>
      <w:keepNext/>
      <w:keepLines/>
      <w:numPr>
        <w:ilvl w:val="7"/>
        <w:numId w:val="4"/>
      </w:numPr>
      <w:spacing w:before="40"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351E"/>
    <w:pPr>
      <w:keepNext/>
      <w:keepLines/>
      <w:numPr>
        <w:ilvl w:val="8"/>
        <w:numId w:val="4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1D"/>
  </w:style>
  <w:style w:type="paragraph" w:styleId="Stopka">
    <w:name w:val="footer"/>
    <w:basedOn w:val="Normalny"/>
    <w:link w:val="StopkaZnak"/>
    <w:uiPriority w:val="99"/>
    <w:unhideWhenUsed/>
    <w:rsid w:val="00C9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1D"/>
  </w:style>
  <w:style w:type="character" w:customStyle="1" w:styleId="Nagwek1Znak">
    <w:name w:val="Nagłówek 1 Znak"/>
    <w:basedOn w:val="Domylnaczcionkaakapitu"/>
    <w:link w:val="Nagwek1"/>
    <w:uiPriority w:val="9"/>
    <w:rsid w:val="00606B46"/>
    <w:rPr>
      <w:rFonts w:asciiTheme="majorHAnsi" w:eastAsiaTheme="majorEastAsia" w:hAnsiTheme="majorHAnsi" w:cstheme="majorBidi"/>
      <w:b/>
      <w:bCs/>
      <w:color w:val="002060"/>
      <w:spacing w:val="-10"/>
      <w:kern w:val="28"/>
      <w:sz w:val="36"/>
      <w:szCs w:val="36"/>
      <w:lang w:val="en-GB"/>
    </w:rPr>
  </w:style>
  <w:style w:type="paragraph" w:styleId="Bezodstpw">
    <w:name w:val="No Spacing"/>
    <w:uiPriority w:val="1"/>
    <w:qFormat/>
    <w:rsid w:val="00D53EF4"/>
    <w:pPr>
      <w:spacing w:after="0" w:line="240" w:lineRule="auto"/>
    </w:pPr>
    <w:rPr>
      <w:rFonts w:asciiTheme="majorHAnsi" w:hAnsiTheme="majorHAnsi" w:cstheme="majorHAnsi"/>
      <w:color w:val="002060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CD4B0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C1530"/>
    <w:rPr>
      <w:rFonts w:asciiTheme="majorHAnsi" w:eastAsiaTheme="majorEastAsia" w:hAnsiTheme="majorHAnsi" w:cstheme="majorBidi"/>
      <w:b/>
      <w:bCs/>
      <w:color w:val="002060"/>
      <w:sz w:val="26"/>
      <w:szCs w:val="26"/>
      <w:lang w:val="en-GB"/>
    </w:rPr>
  </w:style>
  <w:style w:type="character" w:styleId="Pogrubienie">
    <w:name w:val="Strong"/>
    <w:aliases w:val="Strong emphasis"/>
    <w:basedOn w:val="Domylnaczcionkaakapitu"/>
    <w:uiPriority w:val="22"/>
    <w:qFormat/>
    <w:rsid w:val="000D16C7"/>
    <w:rPr>
      <w:b/>
      <w:bCs/>
      <w:i/>
      <w:iCs/>
      <w:color w:val="C00000"/>
    </w:rPr>
  </w:style>
  <w:style w:type="table" w:styleId="Tabela-Siatka">
    <w:name w:val="Table Grid"/>
    <w:basedOn w:val="Standardowy"/>
    <w:uiPriority w:val="39"/>
    <w:rsid w:val="0001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C153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606B46"/>
    <w:pPr>
      <w:spacing w:before="480" w:after="720"/>
      <w:contextualSpacing/>
    </w:pPr>
    <w:rPr>
      <w:rFonts w:eastAsiaTheme="majorEastAsia" w:cstheme="majorBidi"/>
      <w:b/>
      <w:bCs/>
      <w:color w:val="C00000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06B46"/>
    <w:rPr>
      <w:rFonts w:asciiTheme="majorHAnsi" w:eastAsiaTheme="majorEastAsia" w:hAnsiTheme="majorHAnsi" w:cstheme="majorBidi"/>
      <w:b/>
      <w:bCs/>
      <w:color w:val="C00000"/>
      <w:spacing w:val="-10"/>
      <w:kern w:val="28"/>
      <w:sz w:val="48"/>
      <w:szCs w:val="48"/>
      <w:lang w:val="en-GB"/>
    </w:rPr>
  </w:style>
  <w:style w:type="character" w:styleId="Wyrnieniedelikatne">
    <w:name w:val="Subtle Emphasis"/>
    <w:basedOn w:val="Domylnaczcionkaakapitu"/>
    <w:uiPriority w:val="19"/>
    <w:qFormat/>
    <w:rsid w:val="00D53E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D53EF4"/>
    <w:rPr>
      <w:i/>
      <w:iCs/>
      <w:color w:val="C00000"/>
    </w:rPr>
  </w:style>
  <w:style w:type="paragraph" w:styleId="Cytat">
    <w:name w:val="Quote"/>
    <w:basedOn w:val="Bezodstpw"/>
    <w:next w:val="Normalny"/>
    <w:link w:val="CytatZnak"/>
    <w:uiPriority w:val="29"/>
    <w:qFormat/>
    <w:rsid w:val="00E26E90"/>
    <w:pPr>
      <w:spacing w:after="120"/>
      <w:ind w:left="284"/>
    </w:pPr>
    <w:rPr>
      <w:sz w:val="19"/>
      <w:szCs w:val="19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E26E90"/>
    <w:rPr>
      <w:rFonts w:asciiTheme="majorHAnsi" w:hAnsiTheme="majorHAnsi" w:cstheme="majorHAnsi"/>
      <w:color w:val="002060"/>
      <w:sz w:val="19"/>
      <w:szCs w:val="19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001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sz w:val="19"/>
      <w:szCs w:val="19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001A"/>
    <w:rPr>
      <w:rFonts w:asciiTheme="majorHAnsi" w:hAnsiTheme="majorHAnsi" w:cstheme="majorHAnsi"/>
      <w:i/>
      <w:iCs/>
      <w:color w:val="4472C4" w:themeColor="accent1"/>
      <w:sz w:val="19"/>
      <w:szCs w:val="19"/>
      <w:lang w:val="en-GB"/>
    </w:rPr>
  </w:style>
  <w:style w:type="character" w:styleId="Tytuksiki">
    <w:name w:val="Book Title"/>
    <w:basedOn w:val="Domylnaczcionkaakapitu"/>
    <w:uiPriority w:val="33"/>
    <w:rsid w:val="003F2AED"/>
    <w:rPr>
      <w:b/>
      <w:bCs/>
      <w:i/>
      <w:iCs/>
      <w:spacing w:val="5"/>
    </w:rPr>
  </w:style>
  <w:style w:type="paragraph" w:customStyle="1" w:styleId="TitleinFooter">
    <w:name w:val="Title in Footer"/>
    <w:basedOn w:val="Tytu"/>
    <w:link w:val="TitleinFooterChar"/>
    <w:rsid w:val="008D1116"/>
    <w:pPr>
      <w:spacing w:before="0" w:after="0" w:line="240" w:lineRule="auto"/>
      <w:jc w:val="right"/>
    </w:pPr>
    <w:rPr>
      <w:b w:val="0"/>
      <w:bCs w:val="0"/>
      <w:sz w:val="20"/>
      <w:szCs w:val="20"/>
    </w:rPr>
  </w:style>
  <w:style w:type="character" w:customStyle="1" w:styleId="TitleinFooterChar">
    <w:name w:val="Title in Footer Char"/>
    <w:basedOn w:val="TytuZnak"/>
    <w:link w:val="TitleinFooter"/>
    <w:rsid w:val="008D1116"/>
    <w:rPr>
      <w:rFonts w:asciiTheme="majorHAnsi" w:eastAsiaTheme="majorEastAsia" w:hAnsiTheme="majorHAnsi" w:cstheme="majorBidi"/>
      <w:b w:val="0"/>
      <w:bCs w:val="0"/>
      <w:color w:val="C00000"/>
      <w:spacing w:val="-10"/>
      <w:kern w:val="28"/>
      <w:sz w:val="20"/>
      <w:szCs w:val="20"/>
      <w:lang w:val="de-DE"/>
    </w:rPr>
  </w:style>
  <w:style w:type="paragraph" w:customStyle="1" w:styleId="Bullet1">
    <w:name w:val="Bullet 1"/>
    <w:basedOn w:val="Akapitzlist"/>
    <w:link w:val="Bullet1Char"/>
    <w:qFormat/>
    <w:rsid w:val="00305752"/>
    <w:pPr>
      <w:numPr>
        <w:numId w:val="1"/>
      </w:numPr>
      <w:ind w:left="284" w:hanging="284"/>
    </w:pPr>
  </w:style>
  <w:style w:type="paragraph" w:customStyle="1" w:styleId="Bullet2">
    <w:name w:val="Bullet 2"/>
    <w:basedOn w:val="Akapitzlist"/>
    <w:link w:val="Bullet2Char"/>
    <w:qFormat/>
    <w:rsid w:val="00606B46"/>
    <w:pPr>
      <w:numPr>
        <w:numId w:val="2"/>
      </w:numPr>
      <w:ind w:left="568" w:hanging="284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05752"/>
    <w:rPr>
      <w:rFonts w:asciiTheme="majorHAnsi" w:hAnsiTheme="majorHAnsi" w:cstheme="majorHAnsi"/>
      <w:color w:val="002060"/>
      <w:sz w:val="21"/>
      <w:szCs w:val="21"/>
      <w:lang w:val="en-GB"/>
    </w:rPr>
  </w:style>
  <w:style w:type="character" w:customStyle="1" w:styleId="Bullet1Char">
    <w:name w:val="Bullet 1 Char"/>
    <w:basedOn w:val="AkapitzlistZnak"/>
    <w:link w:val="Bullet1"/>
    <w:rsid w:val="00305752"/>
    <w:rPr>
      <w:rFonts w:asciiTheme="majorHAnsi" w:hAnsiTheme="majorHAnsi" w:cstheme="majorHAnsi"/>
      <w:color w:val="002060"/>
      <w:sz w:val="21"/>
      <w:szCs w:val="21"/>
      <w:lang w:val="en-GB"/>
    </w:rPr>
  </w:style>
  <w:style w:type="paragraph" w:customStyle="1" w:styleId="Bullet3">
    <w:name w:val="Bullet 3"/>
    <w:basedOn w:val="Akapitzlist"/>
    <w:link w:val="Bullet3Char"/>
    <w:qFormat/>
    <w:rsid w:val="00F534E4"/>
    <w:pPr>
      <w:numPr>
        <w:ilvl w:val="1"/>
        <w:numId w:val="2"/>
      </w:numPr>
      <w:spacing w:line="240" w:lineRule="auto"/>
      <w:ind w:left="851" w:hanging="284"/>
    </w:pPr>
  </w:style>
  <w:style w:type="character" w:customStyle="1" w:styleId="Bullet2Char">
    <w:name w:val="Bullet 2 Char"/>
    <w:basedOn w:val="AkapitzlistZnak"/>
    <w:link w:val="Bullet2"/>
    <w:rsid w:val="00606B46"/>
    <w:rPr>
      <w:rFonts w:asciiTheme="majorHAnsi" w:hAnsiTheme="majorHAnsi" w:cstheme="majorHAnsi"/>
      <w:color w:val="002060"/>
      <w:sz w:val="21"/>
      <w:szCs w:val="21"/>
      <w:lang w:val="en-GB"/>
    </w:rPr>
  </w:style>
  <w:style w:type="paragraph" w:customStyle="1" w:styleId="Heading1">
    <w:name w:val="# Heading 1"/>
    <w:basedOn w:val="Nagwek1"/>
    <w:link w:val="Heading1Char"/>
    <w:rsid w:val="00E26E90"/>
    <w:pPr>
      <w:numPr>
        <w:numId w:val="3"/>
      </w:numPr>
      <w:ind w:left="567" w:hanging="567"/>
    </w:pPr>
  </w:style>
  <w:style w:type="character" w:customStyle="1" w:styleId="Bullet3Char">
    <w:name w:val="Bullet 3 Char"/>
    <w:basedOn w:val="AkapitzlistZnak"/>
    <w:link w:val="Bullet3"/>
    <w:rsid w:val="00F534E4"/>
    <w:rPr>
      <w:rFonts w:asciiTheme="majorHAnsi" w:hAnsiTheme="majorHAnsi" w:cstheme="majorHAnsi"/>
      <w:color w:val="002060"/>
      <w:sz w:val="21"/>
      <w:szCs w:val="21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351E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  <w:lang w:val="en-GB"/>
    </w:rPr>
  </w:style>
  <w:style w:type="character" w:customStyle="1" w:styleId="Heading1Char">
    <w:name w:val="# Heading 1 Char"/>
    <w:basedOn w:val="Nagwek1Znak"/>
    <w:link w:val="Heading1"/>
    <w:rsid w:val="00E26E90"/>
    <w:rPr>
      <w:rFonts w:asciiTheme="majorHAnsi" w:eastAsiaTheme="majorEastAsia" w:hAnsiTheme="majorHAnsi" w:cstheme="majorBidi"/>
      <w:b/>
      <w:bCs/>
      <w:color w:val="002060"/>
      <w:spacing w:val="-10"/>
      <w:kern w:val="28"/>
      <w:sz w:val="36"/>
      <w:szCs w:val="36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351E"/>
    <w:rPr>
      <w:rFonts w:asciiTheme="majorHAnsi" w:eastAsiaTheme="majorEastAsia" w:hAnsiTheme="majorHAnsi" w:cstheme="majorBidi"/>
      <w:color w:val="2F5496" w:themeColor="accent1" w:themeShade="BF"/>
      <w:sz w:val="21"/>
      <w:szCs w:val="21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351E"/>
    <w:rPr>
      <w:rFonts w:asciiTheme="majorHAnsi" w:eastAsiaTheme="majorEastAsia" w:hAnsiTheme="majorHAnsi" w:cstheme="majorBidi"/>
      <w:color w:val="1F3763" w:themeColor="accent1" w:themeShade="7F"/>
      <w:sz w:val="21"/>
      <w:szCs w:val="21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351E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35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35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1">
    <w:name w:val="#1"/>
    <w:basedOn w:val="Akapitzlist"/>
    <w:link w:val="1Char"/>
    <w:qFormat/>
    <w:rsid w:val="00953C1C"/>
    <w:pPr>
      <w:numPr>
        <w:numId w:val="5"/>
      </w:numPr>
      <w:ind w:left="426" w:hanging="426"/>
    </w:pPr>
  </w:style>
  <w:style w:type="paragraph" w:customStyle="1" w:styleId="2">
    <w:name w:val="#2"/>
    <w:basedOn w:val="1"/>
    <w:link w:val="2Char"/>
    <w:qFormat/>
    <w:rsid w:val="00953C1C"/>
    <w:pPr>
      <w:numPr>
        <w:ilvl w:val="1"/>
      </w:numPr>
      <w:ind w:left="993" w:hanging="567"/>
    </w:pPr>
  </w:style>
  <w:style w:type="character" w:customStyle="1" w:styleId="1Char">
    <w:name w:val="#1 Char"/>
    <w:basedOn w:val="AkapitzlistZnak"/>
    <w:link w:val="1"/>
    <w:rsid w:val="00953C1C"/>
    <w:rPr>
      <w:rFonts w:asciiTheme="majorHAnsi" w:hAnsiTheme="majorHAnsi" w:cstheme="majorHAnsi"/>
      <w:color w:val="002060"/>
      <w:sz w:val="21"/>
      <w:szCs w:val="21"/>
      <w:lang w:val="en-GB"/>
    </w:rPr>
  </w:style>
  <w:style w:type="paragraph" w:customStyle="1" w:styleId="3">
    <w:name w:val="#3"/>
    <w:basedOn w:val="1"/>
    <w:link w:val="3Char"/>
    <w:qFormat/>
    <w:rsid w:val="00953C1C"/>
    <w:pPr>
      <w:numPr>
        <w:ilvl w:val="2"/>
      </w:numPr>
      <w:ind w:left="1843" w:hanging="798"/>
    </w:pPr>
  </w:style>
  <w:style w:type="character" w:customStyle="1" w:styleId="2Char">
    <w:name w:val="#2 Char"/>
    <w:basedOn w:val="1Char"/>
    <w:link w:val="2"/>
    <w:rsid w:val="00953C1C"/>
    <w:rPr>
      <w:rFonts w:asciiTheme="majorHAnsi" w:hAnsiTheme="majorHAnsi" w:cstheme="majorHAnsi"/>
      <w:color w:val="002060"/>
      <w:sz w:val="21"/>
      <w:szCs w:val="21"/>
      <w:lang w:val="en-GB"/>
    </w:rPr>
  </w:style>
  <w:style w:type="character" w:customStyle="1" w:styleId="3Char">
    <w:name w:val="#3 Char"/>
    <w:basedOn w:val="1Char"/>
    <w:link w:val="3"/>
    <w:rsid w:val="00953C1C"/>
    <w:rPr>
      <w:rFonts w:asciiTheme="majorHAnsi" w:hAnsiTheme="majorHAnsi" w:cstheme="majorHAnsi"/>
      <w:color w:val="002060"/>
      <w:sz w:val="21"/>
      <w:szCs w:val="21"/>
      <w:lang w:val="en-GB"/>
    </w:rPr>
  </w:style>
  <w:style w:type="character" w:styleId="Hipercze">
    <w:name w:val="Hyperlink"/>
    <w:basedOn w:val="Domylnaczcionkaakapitu"/>
    <w:uiPriority w:val="99"/>
    <w:unhideWhenUsed/>
    <w:rsid w:val="00880A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AB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7AF"/>
    <w:pPr>
      <w:spacing w:after="0" w:line="240" w:lineRule="auto"/>
    </w:pPr>
    <w:rPr>
      <w:rFonts w:asciiTheme="minorHAnsi" w:hAnsiTheme="minorHAnsi" w:cstheme="minorBidi"/>
      <w:color w:val="auto"/>
      <w:sz w:val="20"/>
      <w:szCs w:val="20"/>
      <w:lang w:val="it-I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7AF"/>
    <w:rPr>
      <w:sz w:val="20"/>
      <w:szCs w:val="20"/>
      <w:lang w:val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7A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B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customStyle="1" w:styleId="ui-provider">
    <w:name w:val="ui-provider"/>
    <w:basedOn w:val="Domylnaczcionkaakapitu"/>
    <w:rsid w:val="001B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ccani.i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ate.europa.eu/ho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orsaitaliana.it/borsa/glossario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conomiapertutti.bancaditalia.it/?dotcache=refresh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tula\Downloads\APATCHE%20Word%20template%20Portrait%20only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8A04-4221-43D5-B470-B27CD708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APATCHE Word template Portrait only (1)</Template>
  <TotalTime>1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Fituła</dc:creator>
  <cp:keywords/>
  <dc:description/>
  <cp:lastModifiedBy>Joanna Fituła</cp:lastModifiedBy>
  <cp:revision>4</cp:revision>
  <cp:lastPrinted>2023-12-16T15:33:00Z</cp:lastPrinted>
  <dcterms:created xsi:type="dcterms:W3CDTF">2023-12-16T15:59:00Z</dcterms:created>
  <dcterms:modified xsi:type="dcterms:W3CDTF">2023-12-16T17:50:00Z</dcterms:modified>
</cp:coreProperties>
</file>