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6A59F" w14:textId="31A97C0C" w:rsidR="004C1530" w:rsidRPr="00280DB1" w:rsidRDefault="001D42DD" w:rsidP="00516B54">
      <w:pPr>
        <w:pStyle w:val="Tytu"/>
      </w:pPr>
      <w:bookmarkStart w:id="0" w:name="Title"/>
      <w:r w:rsidRPr="00280DB1">
        <w:t>Didactic material type 2</w:t>
      </w:r>
    </w:p>
    <w:p w14:paraId="0FFDE329" w14:textId="5693E3A7" w:rsidR="003C66E3" w:rsidRPr="00280DB1" w:rsidRDefault="00766358" w:rsidP="00415B69">
      <w:pPr>
        <w:pStyle w:val="Nagwek2"/>
      </w:pPr>
      <w:r w:rsidRPr="00280DB1">
        <w:t>Language</w:t>
      </w:r>
      <w:r w:rsidR="00F32C23" w:rsidRPr="00280DB1">
        <w:t xml:space="preserve"> </w:t>
      </w:r>
      <w:r w:rsidR="003C66E3" w:rsidRPr="00280DB1">
        <w:t>course (</w:t>
      </w:r>
      <w:r w:rsidRPr="00280DB1">
        <w:t>adva</w:t>
      </w:r>
      <w:bookmarkStart w:id="1" w:name="_GoBack"/>
      <w:bookmarkEnd w:id="1"/>
      <w:r w:rsidRPr="00280DB1">
        <w:t>nced English language proficiency</w:t>
      </w:r>
      <w:r w:rsidR="00F32C23" w:rsidRPr="00280DB1">
        <w:t>/communication</w:t>
      </w:r>
      <w:r w:rsidR="003C66E3" w:rsidRPr="00280DB1">
        <w:t>)</w:t>
      </w:r>
    </w:p>
    <w:p w14:paraId="26B05832" w14:textId="156710F7" w:rsidR="00EA260D" w:rsidRDefault="00EA260D" w:rsidP="00EA260D">
      <w:pPr>
        <w:pStyle w:val="Akapitzlist"/>
        <w:numPr>
          <w:ilvl w:val="0"/>
          <w:numId w:val="37"/>
        </w:numPr>
        <w:spacing w:after="0"/>
        <w:ind w:left="284" w:hanging="284"/>
      </w:pPr>
      <w:r w:rsidRPr="00EA260D">
        <w:rPr>
          <w:b/>
          <w:bCs/>
        </w:rPr>
        <w:t>Course:</w:t>
      </w:r>
      <w:r>
        <w:t xml:space="preserve"> </w:t>
      </w:r>
      <w:r w:rsidR="00766358" w:rsidRPr="00280DB1">
        <w:t>English language proficiency</w:t>
      </w:r>
      <w:r w:rsidR="007539C7" w:rsidRPr="00280DB1">
        <w:t>/communication</w:t>
      </w:r>
      <w:r w:rsidR="003C66E3" w:rsidRPr="00280DB1">
        <w:t xml:space="preserve"> course </w:t>
      </w:r>
      <w:r>
        <w:t>(</w:t>
      </w:r>
      <w:r w:rsidR="007B1A20">
        <w:t xml:space="preserve">third and </w:t>
      </w:r>
      <w:r>
        <w:t xml:space="preserve">final course of a 3-course trajectory focused on </w:t>
      </w:r>
      <w:r w:rsidRPr="00EA260D">
        <w:t>communicati</w:t>
      </w:r>
      <w:r>
        <w:t>ng in English)</w:t>
      </w:r>
    </w:p>
    <w:p w14:paraId="0FCEFF8D" w14:textId="1A85FEC1" w:rsidR="00EA260D" w:rsidRDefault="00002E85" w:rsidP="00EA260D">
      <w:pPr>
        <w:pStyle w:val="Akapitzlist"/>
        <w:numPr>
          <w:ilvl w:val="0"/>
          <w:numId w:val="37"/>
        </w:numPr>
        <w:spacing w:after="0"/>
        <w:ind w:left="284" w:hanging="284"/>
      </w:pPr>
      <w:r>
        <w:rPr>
          <w:b/>
          <w:bCs/>
        </w:rPr>
        <w:t>Main audience</w:t>
      </w:r>
      <w:r w:rsidR="00EA260D" w:rsidRPr="00EA260D">
        <w:rPr>
          <w:b/>
          <w:bCs/>
        </w:rPr>
        <w:t>:</w:t>
      </w:r>
      <w:r w:rsidR="00EA260D">
        <w:t xml:space="preserve"> </w:t>
      </w:r>
      <w:r w:rsidR="003D385A">
        <w:t>Local</w:t>
      </w:r>
      <w:r>
        <w:t xml:space="preserve"> </w:t>
      </w:r>
      <w:r w:rsidR="003C66E3" w:rsidRPr="00280DB1">
        <w:t>Dutch</w:t>
      </w:r>
      <w:r w:rsidR="00766358" w:rsidRPr="00280DB1">
        <w:t>-speaking</w:t>
      </w:r>
      <w:r w:rsidR="003C66E3" w:rsidRPr="00280DB1">
        <w:t xml:space="preserve"> students of </w:t>
      </w:r>
      <w:r w:rsidR="00766358" w:rsidRPr="00280DB1">
        <w:t>applied linguistics</w:t>
      </w:r>
      <w:r w:rsidR="008B1BF1" w:rsidRPr="00280DB1">
        <w:t>/translation</w:t>
      </w:r>
      <w:r w:rsidR="00D86405" w:rsidRPr="00280DB1">
        <w:t xml:space="preserve">, majoring in </w:t>
      </w:r>
      <w:r w:rsidR="00766358" w:rsidRPr="00280DB1">
        <w:t xml:space="preserve">English </w:t>
      </w:r>
      <w:r w:rsidR="003C66E3" w:rsidRPr="00280DB1">
        <w:t>(</w:t>
      </w:r>
      <w:r w:rsidR="007B1A20">
        <w:t>3rd</w:t>
      </w:r>
      <w:r w:rsidR="003C66E3" w:rsidRPr="00280DB1">
        <w:t xml:space="preserve">-year </w:t>
      </w:r>
      <w:r w:rsidR="00D86405" w:rsidRPr="00280DB1">
        <w:t>bachelor’s programme</w:t>
      </w:r>
      <w:r w:rsidR="003C66E3" w:rsidRPr="00280DB1">
        <w:t xml:space="preserve"> and/or </w:t>
      </w:r>
      <w:r w:rsidR="00D86405" w:rsidRPr="00280DB1">
        <w:t>master’s programme</w:t>
      </w:r>
      <w:r w:rsidR="00496E59">
        <w:t>)</w:t>
      </w:r>
    </w:p>
    <w:p w14:paraId="098FAFC7" w14:textId="0D8096CE" w:rsidR="00EA260D" w:rsidRDefault="00EA260D" w:rsidP="00EA260D">
      <w:pPr>
        <w:pStyle w:val="Akapitzlist"/>
        <w:numPr>
          <w:ilvl w:val="0"/>
          <w:numId w:val="37"/>
        </w:numPr>
        <w:spacing w:after="0"/>
        <w:ind w:left="284" w:hanging="284"/>
      </w:pPr>
      <w:r w:rsidRPr="00EA260D">
        <w:rPr>
          <w:b/>
          <w:bCs/>
        </w:rPr>
        <w:t>Subsidiary audience:</w:t>
      </w:r>
      <w:r>
        <w:t xml:space="preserve"> E</w:t>
      </w:r>
      <w:r w:rsidRPr="00280DB1">
        <w:t>xchange students (mainly from Europe)</w:t>
      </w:r>
    </w:p>
    <w:p w14:paraId="1ECE1BC8" w14:textId="4A60F7FA" w:rsidR="00EA260D" w:rsidRDefault="00EA260D" w:rsidP="00EA260D">
      <w:pPr>
        <w:pStyle w:val="Akapitzlist"/>
        <w:numPr>
          <w:ilvl w:val="0"/>
          <w:numId w:val="37"/>
        </w:numPr>
        <w:spacing w:after="0"/>
        <w:ind w:left="284" w:hanging="284"/>
      </w:pPr>
      <w:r w:rsidRPr="00EA260D">
        <w:rPr>
          <w:b/>
          <w:bCs/>
        </w:rPr>
        <w:t>P</w:t>
      </w:r>
      <w:r w:rsidR="003C66E3" w:rsidRPr="00EA260D">
        <w:rPr>
          <w:b/>
          <w:bCs/>
        </w:rPr>
        <w:t xml:space="preserve">roficiency level </w:t>
      </w:r>
      <w:r w:rsidRPr="00EA260D">
        <w:rPr>
          <w:b/>
          <w:bCs/>
        </w:rPr>
        <w:t>(</w:t>
      </w:r>
      <w:r w:rsidR="00D86405" w:rsidRPr="00EA260D">
        <w:rPr>
          <w:b/>
          <w:bCs/>
        </w:rPr>
        <w:t>English</w:t>
      </w:r>
      <w:r w:rsidRPr="00EA260D">
        <w:rPr>
          <w:b/>
          <w:bCs/>
        </w:rPr>
        <w:t>)</w:t>
      </w:r>
      <w:r w:rsidR="003C66E3" w:rsidRPr="00EA260D">
        <w:rPr>
          <w:b/>
          <w:bCs/>
        </w:rPr>
        <w:t>:</w:t>
      </w:r>
      <w:r w:rsidR="003C66E3" w:rsidRPr="00280DB1">
        <w:t xml:space="preserve"> C1</w:t>
      </w:r>
    </w:p>
    <w:p w14:paraId="7E72ADB6" w14:textId="5EF132B6" w:rsidR="003C66E3" w:rsidRPr="00280DB1" w:rsidRDefault="008B1BF1" w:rsidP="00EA260D">
      <w:pPr>
        <w:pStyle w:val="Akapitzlist"/>
        <w:numPr>
          <w:ilvl w:val="0"/>
          <w:numId w:val="37"/>
        </w:numPr>
        <w:spacing w:after="0"/>
        <w:ind w:left="284" w:hanging="284"/>
      </w:pPr>
      <w:r w:rsidRPr="00EA260D">
        <w:rPr>
          <w:b/>
          <w:bCs/>
        </w:rPr>
        <w:t>Language s</w:t>
      </w:r>
      <w:r w:rsidR="006316F5" w:rsidRPr="00EA260D">
        <w:rPr>
          <w:b/>
          <w:bCs/>
        </w:rPr>
        <w:t xml:space="preserve">tatus </w:t>
      </w:r>
      <w:r w:rsidR="00EA260D" w:rsidRPr="00EA260D">
        <w:rPr>
          <w:b/>
          <w:bCs/>
        </w:rPr>
        <w:t>(</w:t>
      </w:r>
      <w:r w:rsidR="006316F5" w:rsidRPr="00EA260D">
        <w:rPr>
          <w:b/>
          <w:bCs/>
        </w:rPr>
        <w:t>English</w:t>
      </w:r>
      <w:r w:rsidR="00EA260D" w:rsidRPr="00EA260D">
        <w:rPr>
          <w:b/>
          <w:bCs/>
        </w:rPr>
        <w:t>)</w:t>
      </w:r>
      <w:r w:rsidR="006316F5" w:rsidRPr="00EA260D">
        <w:rPr>
          <w:b/>
          <w:bCs/>
        </w:rPr>
        <w:t>:</w:t>
      </w:r>
      <w:r w:rsidR="006316F5" w:rsidRPr="00280DB1">
        <w:t xml:space="preserve"> L2</w:t>
      </w:r>
    </w:p>
    <w:p w14:paraId="3D18B7D5" w14:textId="77777777" w:rsidR="001A6209" w:rsidRPr="00280DB1" w:rsidRDefault="001A6209" w:rsidP="00DE5EE4">
      <w:pPr>
        <w:pStyle w:val="Nagwek1"/>
        <w:spacing w:before="0" w:after="0"/>
        <w:rPr>
          <w:sz w:val="21"/>
          <w:szCs w:val="21"/>
        </w:rPr>
      </w:pPr>
    </w:p>
    <w:p w14:paraId="4DFF2010" w14:textId="58AE32AC" w:rsidR="003C66E3" w:rsidRPr="00280DB1" w:rsidRDefault="009C64CA" w:rsidP="003C66E3">
      <w:pPr>
        <w:pStyle w:val="Nagwek1"/>
      </w:pPr>
      <w:r w:rsidRPr="00280DB1">
        <w:t>Style-shifting</w:t>
      </w:r>
      <w:r w:rsidR="00116E6A" w:rsidRPr="00280DB1">
        <w:t xml:space="preserve"> in English: </w:t>
      </w:r>
      <w:r w:rsidR="008449C0" w:rsidRPr="00280DB1">
        <w:t>Developing</w:t>
      </w:r>
      <w:r w:rsidR="00116E6A" w:rsidRPr="00280DB1">
        <w:t xml:space="preserve"> formal and informal linguistic repertoires </w:t>
      </w:r>
      <w:r w:rsidRPr="00280DB1">
        <w:t xml:space="preserve">to </w:t>
      </w:r>
      <w:r w:rsidR="00BA14D2">
        <w:t xml:space="preserve">facilitate </w:t>
      </w:r>
      <w:r w:rsidR="00116E6A" w:rsidRPr="00280DB1">
        <w:t>communication</w:t>
      </w:r>
      <w:r w:rsidR="00BA14D2">
        <w:t xml:space="preserve"> accommodation</w:t>
      </w:r>
    </w:p>
    <w:p w14:paraId="241688A5" w14:textId="306C74BD" w:rsidR="003C66E3" w:rsidRPr="00280DB1" w:rsidRDefault="003C66E3" w:rsidP="003C66E3">
      <w:r w:rsidRPr="00280DB1">
        <w:t xml:space="preserve">Author: </w:t>
      </w:r>
      <w:r w:rsidR="00766358" w:rsidRPr="00280DB1">
        <w:t>Jim Ureel</w:t>
      </w:r>
      <w:r w:rsidRPr="00280DB1">
        <w:t xml:space="preserve">, University of Antwerp </w:t>
      </w:r>
    </w:p>
    <w:bookmarkEnd w:id="0"/>
    <w:p w14:paraId="0E57C704" w14:textId="7B566A9E" w:rsidR="00517A39" w:rsidRPr="00280DB1" w:rsidRDefault="00E13187" w:rsidP="001D3D61">
      <w:pPr>
        <w:pStyle w:val="Nagwek2"/>
      </w:pPr>
      <w:r w:rsidRPr="00280DB1">
        <w:t xml:space="preserve">Plurilingual </w:t>
      </w:r>
      <w:r w:rsidR="00C06B44" w:rsidRPr="00280DB1">
        <w:t xml:space="preserve">learning </w:t>
      </w:r>
      <w:r w:rsidRPr="00280DB1">
        <w:t>s</w:t>
      </w:r>
      <w:r w:rsidR="001D42DD" w:rsidRPr="00280DB1">
        <w:t xml:space="preserve">cenario: </w:t>
      </w:r>
    </w:p>
    <w:p w14:paraId="09FD56EF" w14:textId="0CCFCD92" w:rsidR="00CD685B" w:rsidRPr="00280DB1" w:rsidRDefault="00CD685B" w:rsidP="001D3D61">
      <w:r w:rsidRPr="00280DB1">
        <w:t>Using the theoretical frameworks of communication accommodation</w:t>
      </w:r>
      <w:r w:rsidR="0063197E">
        <w:t xml:space="preserve"> theory</w:t>
      </w:r>
      <w:r w:rsidRPr="00280DB1">
        <w:t xml:space="preserve"> </w:t>
      </w:r>
      <w:r w:rsidR="007D30ED" w:rsidRPr="00280DB1">
        <w:t>(</w:t>
      </w:r>
      <w:r w:rsidR="0063197E">
        <w:t>CAT) (</w:t>
      </w:r>
      <w:r w:rsidR="007D30ED" w:rsidRPr="00280DB1">
        <w:t xml:space="preserve">Giles, 2016) </w:t>
      </w:r>
      <w:r w:rsidRPr="00280DB1">
        <w:t>and style-shifting</w:t>
      </w:r>
      <w:r w:rsidR="007D30ED" w:rsidRPr="00280DB1">
        <w:t xml:space="preserve"> (Hernández-Campoy &amp; Cutillas-Espinosa, 2012)</w:t>
      </w:r>
      <w:r w:rsidRPr="00280DB1">
        <w:t>, s</w:t>
      </w:r>
      <w:r w:rsidR="003C66E3" w:rsidRPr="00280DB1">
        <w:t xml:space="preserve">tudents </w:t>
      </w:r>
      <w:r w:rsidRPr="00280DB1">
        <w:t xml:space="preserve">discuss </w:t>
      </w:r>
      <w:r w:rsidR="0063197E">
        <w:t xml:space="preserve">and put into practice </w:t>
      </w:r>
      <w:r w:rsidRPr="00280DB1">
        <w:t xml:space="preserve">stylistic variation in a selection of </w:t>
      </w:r>
      <w:r w:rsidR="00622D0A" w:rsidRPr="00280DB1">
        <w:t xml:space="preserve">formal and informal </w:t>
      </w:r>
      <w:r w:rsidRPr="00280DB1">
        <w:t>written communication scenarios in English</w:t>
      </w:r>
      <w:r w:rsidR="00622D0A" w:rsidRPr="00280DB1">
        <w:t>. In doing so</w:t>
      </w:r>
      <w:r w:rsidRPr="00280DB1">
        <w:t xml:space="preserve">, </w:t>
      </w:r>
      <w:r w:rsidR="00622D0A" w:rsidRPr="00280DB1">
        <w:t xml:space="preserve">they are encouraged to </w:t>
      </w:r>
      <w:r w:rsidR="0063197E">
        <w:t>focus on contrasting</w:t>
      </w:r>
      <w:r w:rsidRPr="00280DB1">
        <w:t xml:space="preserve"> </w:t>
      </w:r>
      <w:r w:rsidR="005D318D" w:rsidRPr="00280DB1">
        <w:t>grammatical and lexical forms of</w:t>
      </w:r>
      <w:r w:rsidR="00D61ADE" w:rsidRPr="00280DB1">
        <w:t xml:space="preserve"> </w:t>
      </w:r>
      <w:r w:rsidRPr="00280DB1">
        <w:t xml:space="preserve">stylistic variation in English </w:t>
      </w:r>
      <w:r w:rsidR="0063197E" w:rsidRPr="00280DB1">
        <w:t xml:space="preserve">— for the same scenarios — </w:t>
      </w:r>
      <w:r w:rsidRPr="00280DB1">
        <w:t xml:space="preserve">with </w:t>
      </w:r>
      <w:r w:rsidR="00D61ADE" w:rsidRPr="00280DB1">
        <w:t xml:space="preserve">the linguistic resources available </w:t>
      </w:r>
      <w:r w:rsidRPr="00280DB1">
        <w:t>in their L1</w:t>
      </w:r>
      <w:r w:rsidR="00D61ADE" w:rsidRPr="00280DB1">
        <w:t>s</w:t>
      </w:r>
      <w:r w:rsidRPr="00280DB1">
        <w:t xml:space="preserve"> and/or the other L2</w:t>
      </w:r>
      <w:r w:rsidR="00D61ADE" w:rsidRPr="00280DB1">
        <w:t>s</w:t>
      </w:r>
      <w:r w:rsidRPr="00280DB1">
        <w:t xml:space="preserve"> that they study</w:t>
      </w:r>
      <w:r w:rsidR="00D61ADE" w:rsidRPr="00280DB1">
        <w:t>.</w:t>
      </w:r>
    </w:p>
    <w:p w14:paraId="599EC1A6" w14:textId="77777777" w:rsidR="003C66E3" w:rsidRPr="00280DB1" w:rsidRDefault="003C66E3" w:rsidP="003C66E3">
      <w:pPr>
        <w:pStyle w:val="Nagwek2"/>
      </w:pPr>
      <w:r w:rsidRPr="00280DB1">
        <w:t xml:space="preserve">Plurilingual strategies used: </w:t>
      </w:r>
    </w:p>
    <w:p w14:paraId="3F9C0F17" w14:textId="74D757CE" w:rsidR="003F2AED" w:rsidRPr="00280DB1" w:rsidRDefault="001D3D61" w:rsidP="001D42DD">
      <w:r w:rsidRPr="00280DB1">
        <w:t>This course is a</w:t>
      </w:r>
      <w:r w:rsidR="00743E7C" w:rsidRPr="00280DB1">
        <w:t xml:space="preserve"> partially</w:t>
      </w:r>
      <w:r w:rsidRPr="00280DB1">
        <w:t xml:space="preserve"> i</w:t>
      </w:r>
      <w:r w:rsidR="001D42DD" w:rsidRPr="00280DB1">
        <w:t xml:space="preserve">ntegrated plurilingual course, </w:t>
      </w:r>
      <w:r w:rsidR="00743E7C" w:rsidRPr="00280DB1">
        <w:t>where the lecturer and students use English</w:t>
      </w:r>
      <w:r w:rsidR="001D42DD" w:rsidRPr="00280DB1">
        <w:t xml:space="preserve"> (</w:t>
      </w:r>
      <w:r w:rsidR="00C56D31">
        <w:t xml:space="preserve">students’ </w:t>
      </w:r>
      <w:r w:rsidR="001D42DD" w:rsidRPr="00280DB1">
        <w:t>L</w:t>
      </w:r>
      <w:r w:rsidR="009B75EE" w:rsidRPr="00280DB1">
        <w:t>2</w:t>
      </w:r>
      <w:r w:rsidR="00667F14" w:rsidRPr="00280DB1">
        <w:t xml:space="preserve"> and</w:t>
      </w:r>
      <w:r w:rsidR="007D27AB" w:rsidRPr="00280DB1">
        <w:t xml:space="preserve"> the language of the course</w:t>
      </w:r>
      <w:r w:rsidR="007B1A20">
        <w:t xml:space="preserve"> and of investigation</w:t>
      </w:r>
      <w:r w:rsidR="00930FA5" w:rsidRPr="00280DB1">
        <w:t>, at C1 level</w:t>
      </w:r>
      <w:r w:rsidR="001D42DD" w:rsidRPr="00280DB1">
        <w:t>)</w:t>
      </w:r>
      <w:r w:rsidR="004C5EAF" w:rsidRPr="00280DB1">
        <w:t xml:space="preserve">, </w:t>
      </w:r>
      <w:r w:rsidR="00B72C52" w:rsidRPr="00280DB1">
        <w:t xml:space="preserve">Dutch (local students’ L1) </w:t>
      </w:r>
      <w:r w:rsidR="001D42DD" w:rsidRPr="00280DB1">
        <w:t xml:space="preserve">and </w:t>
      </w:r>
      <w:r w:rsidR="00B72C52" w:rsidRPr="00280DB1">
        <w:t>the</w:t>
      </w:r>
      <w:r w:rsidR="00517A39" w:rsidRPr="00280DB1">
        <w:t xml:space="preserve"> </w:t>
      </w:r>
      <w:r w:rsidR="007C7C5F" w:rsidRPr="00280DB1">
        <w:t>L1s</w:t>
      </w:r>
      <w:r w:rsidR="00CD0B42" w:rsidRPr="00280DB1">
        <w:t xml:space="preserve"> of </w:t>
      </w:r>
      <w:r w:rsidR="00A64683">
        <w:t>exchange</w:t>
      </w:r>
      <w:r w:rsidR="00CD0B42" w:rsidRPr="00280DB1">
        <w:t xml:space="preserve"> students (German, Spanish, Italian, </w:t>
      </w:r>
      <w:r w:rsidR="00743E7C" w:rsidRPr="00280DB1">
        <w:t xml:space="preserve">Polish, </w:t>
      </w:r>
      <w:r w:rsidR="00CD0B42" w:rsidRPr="00280DB1">
        <w:t>Portuguese,</w:t>
      </w:r>
      <w:r w:rsidR="00743E7C" w:rsidRPr="00280DB1">
        <w:t xml:space="preserve"> etc., </w:t>
      </w:r>
      <w:r w:rsidR="007B1A20">
        <w:t>some</w:t>
      </w:r>
      <w:r w:rsidR="00743E7C" w:rsidRPr="00280DB1">
        <w:t xml:space="preserve"> of </w:t>
      </w:r>
      <w:r w:rsidR="009B75EE" w:rsidRPr="00280DB1">
        <w:t>which can also be a</w:t>
      </w:r>
      <w:r w:rsidR="00743E7C" w:rsidRPr="00280DB1">
        <w:t xml:space="preserve">n L2 </w:t>
      </w:r>
      <w:r w:rsidR="003C66E3" w:rsidRPr="00280DB1">
        <w:t xml:space="preserve">that Dutch-speaking </w:t>
      </w:r>
      <w:r w:rsidR="009B75EE" w:rsidRPr="00280DB1">
        <w:t>students are learning</w:t>
      </w:r>
      <w:r w:rsidR="0089209B" w:rsidRPr="00280DB1">
        <w:t xml:space="preserve"> in addition to </w:t>
      </w:r>
      <w:r w:rsidR="00743E7C" w:rsidRPr="00280DB1">
        <w:t>English</w:t>
      </w:r>
      <w:r w:rsidR="00CD0B42" w:rsidRPr="00280DB1">
        <w:t>)</w:t>
      </w:r>
      <w:r w:rsidR="004C5EAF" w:rsidRPr="00280DB1">
        <w:t xml:space="preserve"> to explore </w:t>
      </w:r>
      <w:r w:rsidR="007B1A20" w:rsidRPr="00280DB1">
        <w:t>crosslinguistically</w:t>
      </w:r>
      <w:r w:rsidR="007B1A20">
        <w:t xml:space="preserve"> grammatical and lexical </w:t>
      </w:r>
      <w:r w:rsidR="004C5EAF" w:rsidRPr="00280DB1">
        <w:t xml:space="preserve">features </w:t>
      </w:r>
      <w:r w:rsidR="00A64683">
        <w:t xml:space="preserve">and patterns </w:t>
      </w:r>
      <w:r w:rsidR="004C5EAF" w:rsidRPr="00280DB1">
        <w:t>of contemporary English</w:t>
      </w:r>
      <w:r w:rsidR="007B1A20">
        <w:t xml:space="preserve"> sensitive to stylistic language variation</w:t>
      </w:r>
      <w:r w:rsidR="004C5EAF" w:rsidRPr="00280DB1">
        <w:t xml:space="preserve">. </w:t>
      </w:r>
    </w:p>
    <w:p w14:paraId="16B352E6" w14:textId="77777777" w:rsidR="003C66E3" w:rsidRPr="00280DB1" w:rsidRDefault="003C66E3" w:rsidP="001D42DD">
      <w:r w:rsidRPr="00280DB1">
        <w:t>Plurilingual strategies used:</w:t>
      </w:r>
    </w:p>
    <w:p w14:paraId="544DBD6C" w14:textId="6ECD936D" w:rsidR="00A27E14" w:rsidRDefault="003C66E3" w:rsidP="00A27E14">
      <w:pPr>
        <w:pStyle w:val="Bullet1"/>
        <w:numPr>
          <w:ilvl w:val="0"/>
          <w:numId w:val="41"/>
        </w:numPr>
        <w:ind w:left="284" w:hanging="284"/>
      </w:pPr>
      <w:r w:rsidRPr="007B1A20">
        <w:t>R</w:t>
      </w:r>
      <w:r w:rsidR="00517A39" w:rsidRPr="007B1A20">
        <w:t>eceptive</w:t>
      </w:r>
      <w:r w:rsidR="00027F68">
        <w:t xml:space="preserve"> </w:t>
      </w:r>
      <w:r w:rsidR="00517A39" w:rsidRPr="007B1A20">
        <w:t>intercomprehension</w:t>
      </w:r>
      <w:r w:rsidRPr="007B1A20">
        <w:t>;</w:t>
      </w:r>
    </w:p>
    <w:p w14:paraId="5F9DA45F" w14:textId="5C4DF5AD" w:rsidR="00A27E14" w:rsidRPr="00A27E14" w:rsidRDefault="00A27E14" w:rsidP="00A27E14">
      <w:pPr>
        <w:pStyle w:val="Bullet1"/>
        <w:numPr>
          <w:ilvl w:val="0"/>
          <w:numId w:val="41"/>
        </w:numPr>
        <w:ind w:left="284" w:hanging="284"/>
      </w:pPr>
      <w:r w:rsidRPr="00A27E14">
        <w:lastRenderedPageBreak/>
        <w:t>Productive intercomprehension (dependent on students’ language combination</w:t>
      </w:r>
      <w:r>
        <w:t>s</w:t>
      </w:r>
      <w:r w:rsidRPr="00A27E14">
        <w:t>)</w:t>
      </w:r>
    </w:p>
    <w:p w14:paraId="1E103AEC" w14:textId="3465402C" w:rsidR="003C66E3" w:rsidRPr="00A27E14" w:rsidRDefault="003C66E3" w:rsidP="007B1A20">
      <w:pPr>
        <w:pStyle w:val="Bullet1"/>
        <w:numPr>
          <w:ilvl w:val="0"/>
          <w:numId w:val="41"/>
        </w:numPr>
        <w:ind w:left="284" w:hanging="284"/>
      </w:pPr>
      <w:r w:rsidRPr="00A27E14">
        <w:t>C</w:t>
      </w:r>
      <w:r w:rsidR="001D42DD" w:rsidRPr="00A27E14">
        <w:t>rosslinguistic comparison</w:t>
      </w:r>
      <w:r w:rsidR="007F4C1A" w:rsidRPr="00A27E14">
        <w:t xml:space="preserve"> (</w:t>
      </w:r>
      <w:r w:rsidR="007B1A20" w:rsidRPr="00A27E14">
        <w:t xml:space="preserve">receptive and productive </w:t>
      </w:r>
      <w:r w:rsidR="007F4C1A" w:rsidRPr="00A27E14">
        <w:t>awareness &amp; reflection)</w:t>
      </w:r>
      <w:r w:rsidR="001D42DD" w:rsidRPr="00A27E14">
        <w:t xml:space="preserve"> and </w:t>
      </w:r>
      <w:r w:rsidR="00517A39" w:rsidRPr="00A27E14">
        <w:t xml:space="preserve">multilingual </w:t>
      </w:r>
      <w:r w:rsidR="001D42DD" w:rsidRPr="00A27E14">
        <w:t>terminology</w:t>
      </w:r>
      <w:r w:rsidRPr="00A27E14">
        <w:t>;</w:t>
      </w:r>
      <w:r w:rsidR="001D42DD" w:rsidRPr="00A27E14">
        <w:t xml:space="preserve"> </w:t>
      </w:r>
    </w:p>
    <w:p w14:paraId="0679917F" w14:textId="529EBABA" w:rsidR="003C66E3" w:rsidRPr="00A27E14" w:rsidRDefault="00DE5EE4" w:rsidP="007B1A20">
      <w:pPr>
        <w:pStyle w:val="Bullet1"/>
        <w:numPr>
          <w:ilvl w:val="0"/>
          <w:numId w:val="41"/>
        </w:numPr>
        <w:ind w:left="284" w:hanging="284"/>
      </w:pPr>
      <w:r w:rsidRPr="00A27E14">
        <w:t>Stylistic l</w:t>
      </w:r>
      <w:r w:rsidR="00517A39" w:rsidRPr="00A27E14">
        <w:t xml:space="preserve">anguage </w:t>
      </w:r>
      <w:r w:rsidR="006A7244" w:rsidRPr="00A27E14">
        <w:t>variation</w:t>
      </w:r>
      <w:r w:rsidR="00A27E14">
        <w:t>, style-shifting</w:t>
      </w:r>
      <w:r w:rsidR="00517A39" w:rsidRPr="00A27E14">
        <w:t xml:space="preserve"> and translanguaging</w:t>
      </w:r>
      <w:r w:rsidR="003C66E3" w:rsidRPr="00A27E14">
        <w:t>;</w:t>
      </w:r>
    </w:p>
    <w:p w14:paraId="4D660831" w14:textId="683328CC" w:rsidR="001D42DD" w:rsidRPr="00A27E14" w:rsidRDefault="003C66E3" w:rsidP="007B1A20">
      <w:pPr>
        <w:pStyle w:val="Bullet1"/>
        <w:numPr>
          <w:ilvl w:val="0"/>
          <w:numId w:val="41"/>
        </w:numPr>
        <w:ind w:left="284" w:hanging="284"/>
      </w:pPr>
      <w:r w:rsidRPr="00A27E14">
        <w:t>I</w:t>
      </w:r>
      <w:r w:rsidR="00517A39" w:rsidRPr="00A27E14">
        <w:t xml:space="preserve">ntegrated plurilingual approach using </w:t>
      </w:r>
      <w:r w:rsidR="00601B7A" w:rsidRPr="00A27E14">
        <w:t xml:space="preserve">student–lecturer and student–student discussion and feedback-guided </w:t>
      </w:r>
      <w:r w:rsidR="008572A3">
        <w:t xml:space="preserve">crosslinguistic and crosscultural </w:t>
      </w:r>
      <w:r w:rsidR="00601B7A" w:rsidRPr="00A27E14">
        <w:t>analysis</w:t>
      </w:r>
      <w:r w:rsidR="00517A39" w:rsidRPr="00A27E14">
        <w:t>.</w:t>
      </w:r>
    </w:p>
    <w:p w14:paraId="6B635434" w14:textId="77777777" w:rsidR="00153B81" w:rsidRDefault="00153B81" w:rsidP="007B1A20">
      <w:pPr>
        <w:pStyle w:val="Nagwek2"/>
        <w:ind w:left="284" w:hanging="284"/>
        <w:sectPr w:rsidR="00153B81" w:rsidSect="00606B46">
          <w:headerReference w:type="default" r:id="rId8"/>
          <w:footerReference w:type="default" r:id="rId9"/>
          <w:pgSz w:w="11906" w:h="16838" w:code="9"/>
          <w:pgMar w:top="2041" w:right="1134" w:bottom="1440" w:left="2552" w:header="709" w:footer="567" w:gutter="0"/>
          <w:cols w:space="708"/>
          <w:docGrid w:linePitch="360"/>
        </w:sectPr>
      </w:pPr>
    </w:p>
    <w:p w14:paraId="7BE929D4" w14:textId="523935E7" w:rsidR="00D179CB" w:rsidRPr="00C56D31" w:rsidRDefault="00335908" w:rsidP="00D179CB">
      <w:pPr>
        <w:pStyle w:val="Nagwek2"/>
      </w:pPr>
      <w:r w:rsidRPr="00C56D31">
        <w:lastRenderedPageBreak/>
        <w:t>Expected</w:t>
      </w:r>
      <w:r w:rsidR="003C66E3" w:rsidRPr="00C56D31">
        <w:t xml:space="preserve"> learning outcomes</w:t>
      </w:r>
      <w:r w:rsidR="0003127C" w:rsidRPr="00C56D31">
        <w:t xml:space="preserve"> (</w:t>
      </w:r>
      <w:r w:rsidRPr="00C56D31">
        <w:t>E</w:t>
      </w:r>
      <w:r w:rsidR="0003127C" w:rsidRPr="00C56D31">
        <w:t>LOs)</w:t>
      </w:r>
      <w:r w:rsidR="00D179CB" w:rsidRPr="00C56D31">
        <w:t>:</w:t>
      </w:r>
      <w:r w:rsidR="003C66E3" w:rsidRPr="00C56D31">
        <w:t xml:space="preserve"> </w:t>
      </w:r>
    </w:p>
    <w:p w14:paraId="2F7CFE86" w14:textId="4DF466E9" w:rsidR="003C66E3" w:rsidRPr="00C56D31" w:rsidRDefault="00D179CB" w:rsidP="001D42DD">
      <w:r w:rsidRPr="00C56D31">
        <w:t>Designing and teaching a course such as the one presented implies the following knowledge, attitudes</w:t>
      </w:r>
      <w:r w:rsidR="00C108F2" w:rsidRPr="00C56D31">
        <w:t>/valu</w:t>
      </w:r>
      <w:r w:rsidR="000119CA" w:rsidRPr="00C56D31">
        <w:t>e</w:t>
      </w:r>
      <w:r w:rsidR="00C108F2" w:rsidRPr="00C56D31">
        <w:t>s</w:t>
      </w:r>
      <w:r w:rsidRPr="00C56D31">
        <w:t xml:space="preserve"> and skills </w:t>
      </w:r>
      <w:r w:rsidR="003C66E3" w:rsidRPr="00C56D31">
        <w:t xml:space="preserve">according to the </w:t>
      </w:r>
      <w:r w:rsidR="003C66E3" w:rsidRPr="00C56D31">
        <w:rPr>
          <w:rFonts w:ascii="Audiowide" w:hAnsi="Audiowide"/>
        </w:rPr>
        <w:t>APATCHE</w:t>
      </w:r>
      <w:r w:rsidR="003C66E3" w:rsidRPr="00C56D31">
        <w:t xml:space="preserve"> Descriptive </w:t>
      </w:r>
      <w:r w:rsidR="00B5151C" w:rsidRPr="00C56D31">
        <w:t>S</w:t>
      </w:r>
      <w:r w:rsidR="003C66E3" w:rsidRPr="00C56D31">
        <w:t>cale</w:t>
      </w:r>
      <w:r w:rsidR="000119CA" w:rsidRPr="00C56D31">
        <w:t xml:space="preserve"> of Plurilingual Teacher Competence in Higher Education</w:t>
      </w:r>
      <w:r w:rsidRPr="00C56D31">
        <w:t>, at a strong or leading level</w:t>
      </w:r>
      <w:r w:rsidR="003C66E3" w:rsidRPr="00C56D31">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513"/>
      </w:tblGrid>
      <w:tr w:rsidR="00D179CB" w:rsidRPr="00280DB1" w14:paraId="734BC54A" w14:textId="77777777" w:rsidTr="00301E4E">
        <w:trPr>
          <w:trHeight w:hRule="exact" w:val="284"/>
        </w:trPr>
        <w:tc>
          <w:tcPr>
            <w:tcW w:w="8075" w:type="dxa"/>
            <w:gridSpan w:val="2"/>
          </w:tcPr>
          <w:p w14:paraId="59AA3F50" w14:textId="6F837886" w:rsidR="00D179CB" w:rsidRPr="00321EEF" w:rsidRDefault="00C06B44" w:rsidP="00C06B44">
            <w:r w:rsidRPr="00321EEF">
              <w:rPr>
                <w:rStyle w:val="Pogrubienie"/>
              </w:rPr>
              <w:t>K</w:t>
            </w:r>
            <w:r w:rsidR="00D179CB" w:rsidRPr="00321EEF">
              <w:rPr>
                <w:rStyle w:val="Pogrubienie"/>
              </w:rPr>
              <w:t>nowledge</w:t>
            </w:r>
          </w:p>
        </w:tc>
      </w:tr>
      <w:tr w:rsidR="00D179CB" w:rsidRPr="00280DB1" w14:paraId="3B62CF8A" w14:textId="77777777" w:rsidTr="00C06B44">
        <w:tc>
          <w:tcPr>
            <w:tcW w:w="562" w:type="dxa"/>
          </w:tcPr>
          <w:p w14:paraId="7839B6A8" w14:textId="2A2FB498" w:rsidR="00D179CB" w:rsidRPr="00321EEF" w:rsidRDefault="00D179CB" w:rsidP="00C06B44">
            <w:pPr>
              <w:pStyle w:val="Bezodstpw"/>
              <w:rPr>
                <w:sz w:val="20"/>
                <w:szCs w:val="20"/>
                <w:lang w:val="en-GB"/>
              </w:rPr>
            </w:pPr>
            <w:r w:rsidRPr="00321EEF">
              <w:rPr>
                <w:sz w:val="20"/>
                <w:szCs w:val="20"/>
                <w:lang w:val="en-GB"/>
              </w:rPr>
              <w:t>1.2</w:t>
            </w:r>
          </w:p>
        </w:tc>
        <w:tc>
          <w:tcPr>
            <w:tcW w:w="7513" w:type="dxa"/>
          </w:tcPr>
          <w:p w14:paraId="6C029D8B" w14:textId="461AEE36" w:rsidR="00D179CB" w:rsidRPr="00321EEF" w:rsidRDefault="00D179CB" w:rsidP="00C06B44">
            <w:pPr>
              <w:pStyle w:val="Bezodstpw"/>
              <w:rPr>
                <w:sz w:val="20"/>
                <w:szCs w:val="20"/>
                <w:lang w:val="en-GB"/>
              </w:rPr>
            </w:pPr>
            <w:r w:rsidRPr="00321EEF">
              <w:rPr>
                <w:sz w:val="20"/>
                <w:szCs w:val="20"/>
                <w:lang w:val="en-GB"/>
              </w:rPr>
              <w:t>I fully understand all aspects and components of the learning and teaching methodology of the latest CEFR and I fully understand what plurilingual approaches to language learning and teaching entail in higher education. In addition, I understand my own role in adopting plurilingual approaches in my teaching.</w:t>
            </w:r>
          </w:p>
        </w:tc>
      </w:tr>
      <w:tr w:rsidR="00D179CB" w:rsidRPr="00280DB1" w14:paraId="5F01DE1A" w14:textId="77777777" w:rsidTr="00C06B44">
        <w:tc>
          <w:tcPr>
            <w:tcW w:w="562" w:type="dxa"/>
          </w:tcPr>
          <w:p w14:paraId="7D7DA55C" w14:textId="44F8E92B" w:rsidR="00D179CB" w:rsidRPr="00321EEF" w:rsidRDefault="00D179CB" w:rsidP="00C06B44">
            <w:pPr>
              <w:pStyle w:val="Bezodstpw"/>
              <w:rPr>
                <w:sz w:val="20"/>
                <w:szCs w:val="20"/>
                <w:lang w:val="en-GB"/>
              </w:rPr>
            </w:pPr>
            <w:r w:rsidRPr="00321EEF">
              <w:rPr>
                <w:sz w:val="20"/>
                <w:szCs w:val="20"/>
                <w:lang w:val="en-GB"/>
              </w:rPr>
              <w:t>1.3</w:t>
            </w:r>
          </w:p>
        </w:tc>
        <w:tc>
          <w:tcPr>
            <w:tcW w:w="7513" w:type="dxa"/>
          </w:tcPr>
          <w:p w14:paraId="546C6F97" w14:textId="07C9FA82" w:rsidR="00D179CB" w:rsidRPr="00321EEF" w:rsidRDefault="00D179CB" w:rsidP="00C06B44">
            <w:pPr>
              <w:pStyle w:val="Bezodstpw"/>
              <w:rPr>
                <w:sz w:val="20"/>
                <w:szCs w:val="20"/>
                <w:lang w:val="en-GB"/>
              </w:rPr>
            </w:pPr>
            <w:r w:rsidRPr="00321EEF">
              <w:rPr>
                <w:sz w:val="20"/>
                <w:szCs w:val="20"/>
                <w:lang w:val="en-GB"/>
              </w:rPr>
              <w:t>I fully understand the strategies needed for plurilingual, pluricultural teaching and I can relate them to the learning methodology of the CEFR and the opportunities offered by CLIL, CALL and COIL. In addition, I understand my own role in adopting plurilingual strategies in my teaching.</w:t>
            </w:r>
          </w:p>
        </w:tc>
      </w:tr>
      <w:tr w:rsidR="00D179CB" w:rsidRPr="00280DB1" w14:paraId="14F99D1D" w14:textId="77777777" w:rsidTr="00C06B44">
        <w:tc>
          <w:tcPr>
            <w:tcW w:w="562" w:type="dxa"/>
          </w:tcPr>
          <w:p w14:paraId="6922D830" w14:textId="4EFB5B6C" w:rsidR="00D179CB" w:rsidRPr="00321EEF" w:rsidRDefault="00D179CB" w:rsidP="00C06B44">
            <w:pPr>
              <w:pStyle w:val="Bezodstpw"/>
              <w:rPr>
                <w:sz w:val="20"/>
                <w:szCs w:val="20"/>
                <w:lang w:val="en-GB"/>
              </w:rPr>
            </w:pPr>
            <w:r w:rsidRPr="00321EEF">
              <w:rPr>
                <w:sz w:val="20"/>
                <w:szCs w:val="20"/>
                <w:lang w:val="en-GB"/>
              </w:rPr>
              <w:t>1.4</w:t>
            </w:r>
          </w:p>
        </w:tc>
        <w:tc>
          <w:tcPr>
            <w:tcW w:w="7513" w:type="dxa"/>
          </w:tcPr>
          <w:p w14:paraId="5EBD0870" w14:textId="56B07BF8" w:rsidR="00D179CB" w:rsidRPr="00321EEF" w:rsidRDefault="00D179CB" w:rsidP="00C06B44">
            <w:pPr>
              <w:pStyle w:val="Bezodstpw"/>
              <w:rPr>
                <w:sz w:val="20"/>
                <w:szCs w:val="20"/>
                <w:lang w:val="en-GB"/>
              </w:rPr>
            </w:pPr>
            <w:r w:rsidRPr="00321EEF">
              <w:rPr>
                <w:sz w:val="20"/>
                <w:szCs w:val="20"/>
                <w:lang w:val="en-GB"/>
              </w:rPr>
              <w:t>I fully understand the importance and all aspects of plurilingual, pluricultural approaches to internationalisation in HE. In addition, I understand my own role in my international classrooms.</w:t>
            </w:r>
          </w:p>
        </w:tc>
      </w:tr>
      <w:tr w:rsidR="00D179CB" w:rsidRPr="00280DB1" w14:paraId="3B05BE4A" w14:textId="77777777" w:rsidTr="00C06B44">
        <w:tc>
          <w:tcPr>
            <w:tcW w:w="562" w:type="dxa"/>
          </w:tcPr>
          <w:p w14:paraId="17F74A3E" w14:textId="277E6256" w:rsidR="00D179CB" w:rsidRPr="00321EEF" w:rsidRDefault="00D179CB" w:rsidP="00C06B44">
            <w:pPr>
              <w:pStyle w:val="Bezodstpw"/>
              <w:rPr>
                <w:sz w:val="20"/>
                <w:szCs w:val="20"/>
                <w:lang w:val="en-GB"/>
              </w:rPr>
            </w:pPr>
            <w:r w:rsidRPr="00321EEF">
              <w:rPr>
                <w:sz w:val="20"/>
                <w:szCs w:val="20"/>
                <w:lang w:val="en-GB"/>
              </w:rPr>
              <w:t>1.5</w:t>
            </w:r>
          </w:p>
        </w:tc>
        <w:tc>
          <w:tcPr>
            <w:tcW w:w="7513" w:type="dxa"/>
          </w:tcPr>
          <w:p w14:paraId="5071DBB0" w14:textId="1FD6A55B" w:rsidR="00C06B44" w:rsidRPr="00321EEF" w:rsidRDefault="00D179CB" w:rsidP="00C06B44">
            <w:pPr>
              <w:pStyle w:val="Bezodstpw"/>
              <w:rPr>
                <w:sz w:val="20"/>
                <w:szCs w:val="20"/>
                <w:lang w:val="en-GB"/>
              </w:rPr>
            </w:pPr>
            <w:r w:rsidRPr="00321EEF">
              <w:rPr>
                <w:sz w:val="20"/>
                <w:szCs w:val="20"/>
                <w:lang w:val="en-GB"/>
              </w:rPr>
              <w:t>I fully understand the importance of plurilingual, pluricultural science development, terminology and communication of scientific knowledge, including its importance in the context of diversity and inclusion, internationalisation, as well as societal impact.  In addition, I understand my own role in making my scientific teaching and/or communication plurilingual and pluricultural.</w:t>
            </w:r>
          </w:p>
        </w:tc>
      </w:tr>
      <w:tr w:rsidR="00321EEF" w:rsidRPr="00280DB1" w14:paraId="1D13C66C" w14:textId="77777777" w:rsidTr="00C06B44">
        <w:tc>
          <w:tcPr>
            <w:tcW w:w="562" w:type="dxa"/>
          </w:tcPr>
          <w:p w14:paraId="796EE5A4" w14:textId="6D16DAEE" w:rsidR="00321EEF" w:rsidRPr="00321EEF" w:rsidRDefault="00321EEF" w:rsidP="00C06B44">
            <w:pPr>
              <w:pStyle w:val="Bezodstpw"/>
              <w:rPr>
                <w:sz w:val="20"/>
                <w:szCs w:val="20"/>
                <w:lang w:val="en-GB"/>
              </w:rPr>
            </w:pPr>
            <w:r w:rsidRPr="00321EEF">
              <w:rPr>
                <w:sz w:val="20"/>
                <w:szCs w:val="20"/>
                <w:lang w:val="en-GB"/>
              </w:rPr>
              <w:t>1.6</w:t>
            </w:r>
          </w:p>
        </w:tc>
        <w:tc>
          <w:tcPr>
            <w:tcW w:w="7513" w:type="dxa"/>
          </w:tcPr>
          <w:p w14:paraId="2E6CC023" w14:textId="1D13DCE3" w:rsidR="00321EEF" w:rsidRPr="00321EEF" w:rsidRDefault="00321EEF" w:rsidP="00C06B44">
            <w:pPr>
              <w:pStyle w:val="Bezodstpw"/>
              <w:rPr>
                <w:sz w:val="20"/>
                <w:szCs w:val="20"/>
                <w:highlight w:val="green"/>
                <w:lang w:val="en-GB"/>
              </w:rPr>
            </w:pPr>
            <w:r w:rsidRPr="00321EEF">
              <w:rPr>
                <w:sz w:val="20"/>
                <w:szCs w:val="20"/>
                <w:lang w:val="en-GB"/>
              </w:rPr>
              <w:t>I fully understand what factors influence the conceptual, contextual and cultural fluidity of what is meant by plurilingual approaches to higher education. In addition, I understand my position in this respect and how it is related to my context and culture, and to language policy, internationalisation, and science communication in my context and culture</w:t>
            </w:r>
          </w:p>
        </w:tc>
      </w:tr>
      <w:tr w:rsidR="00321EEF" w:rsidRPr="00280DB1" w14:paraId="299C792F" w14:textId="77777777" w:rsidTr="00C06B44">
        <w:tc>
          <w:tcPr>
            <w:tcW w:w="562" w:type="dxa"/>
          </w:tcPr>
          <w:p w14:paraId="6FA5954D" w14:textId="77777777" w:rsidR="00321EEF" w:rsidRPr="00280DB1" w:rsidRDefault="00321EEF" w:rsidP="00C06B44">
            <w:pPr>
              <w:pStyle w:val="Bezodstpw"/>
              <w:rPr>
                <w:sz w:val="20"/>
                <w:szCs w:val="20"/>
                <w:highlight w:val="green"/>
                <w:lang w:val="en-GB"/>
              </w:rPr>
            </w:pPr>
          </w:p>
        </w:tc>
        <w:tc>
          <w:tcPr>
            <w:tcW w:w="7513" w:type="dxa"/>
          </w:tcPr>
          <w:p w14:paraId="3E5DA555" w14:textId="77777777" w:rsidR="00321EEF" w:rsidRPr="00280DB1" w:rsidRDefault="00321EEF" w:rsidP="00C06B44">
            <w:pPr>
              <w:pStyle w:val="Bezodstpw"/>
              <w:rPr>
                <w:i/>
                <w:iCs/>
                <w:sz w:val="20"/>
                <w:szCs w:val="20"/>
                <w:highlight w:val="green"/>
                <w:lang w:val="en-GB"/>
              </w:rPr>
            </w:pPr>
          </w:p>
        </w:tc>
      </w:tr>
      <w:tr w:rsidR="00D179CB" w:rsidRPr="00321EEF" w14:paraId="4CCAEC50" w14:textId="77777777" w:rsidTr="00301E4E">
        <w:trPr>
          <w:trHeight w:hRule="exact" w:val="284"/>
        </w:trPr>
        <w:tc>
          <w:tcPr>
            <w:tcW w:w="8075" w:type="dxa"/>
            <w:gridSpan w:val="2"/>
          </w:tcPr>
          <w:p w14:paraId="1E12A830" w14:textId="462DAF98" w:rsidR="00D179CB" w:rsidRPr="00321EEF" w:rsidRDefault="00D179CB" w:rsidP="00C06B44">
            <w:r w:rsidRPr="00321EEF">
              <w:rPr>
                <w:rStyle w:val="Pogrubienie"/>
              </w:rPr>
              <w:t>Attitudes</w:t>
            </w:r>
            <w:r w:rsidRPr="00321EEF">
              <w:t xml:space="preserve"> </w:t>
            </w:r>
            <w:r w:rsidRPr="00321EEF">
              <w:rPr>
                <w:rStyle w:val="Pogrubienie"/>
              </w:rPr>
              <w:t>and values</w:t>
            </w:r>
          </w:p>
        </w:tc>
      </w:tr>
      <w:tr w:rsidR="00D179CB" w:rsidRPr="00321EEF" w14:paraId="46867151" w14:textId="77777777" w:rsidTr="00C06B44">
        <w:tc>
          <w:tcPr>
            <w:tcW w:w="562" w:type="dxa"/>
          </w:tcPr>
          <w:p w14:paraId="094A3681" w14:textId="2D6FEC9F" w:rsidR="00D179CB" w:rsidRPr="00321EEF" w:rsidRDefault="00D179CB" w:rsidP="00D179CB">
            <w:r w:rsidRPr="00321EEF">
              <w:t>2.1</w:t>
            </w:r>
          </w:p>
        </w:tc>
        <w:tc>
          <w:tcPr>
            <w:tcW w:w="7513" w:type="dxa"/>
          </w:tcPr>
          <w:p w14:paraId="193CA4AE" w14:textId="3ACE3A1F" w:rsidR="00D179CB" w:rsidRPr="00321EEF" w:rsidRDefault="00D179CB" w:rsidP="00C06B44">
            <w:pPr>
              <w:pStyle w:val="Bezodstpw"/>
              <w:rPr>
                <w:i/>
                <w:iCs/>
                <w:sz w:val="20"/>
                <w:szCs w:val="20"/>
                <w:lang w:val="en-GB"/>
              </w:rPr>
            </w:pPr>
            <w:r w:rsidRPr="00321EEF">
              <w:rPr>
                <w:sz w:val="20"/>
                <w:szCs w:val="20"/>
                <w:lang w:val="en-GB"/>
              </w:rPr>
              <w:t>I fully understand all aspects related to the need for plurilingual pluricultural approaches in higher education. In addition, I understand my own role regarding the potential impact of such approaches on students and society, and I can see my own pedagogical practices in this light.</w:t>
            </w:r>
          </w:p>
        </w:tc>
      </w:tr>
      <w:tr w:rsidR="00D179CB" w:rsidRPr="00321EEF" w14:paraId="47ACA349" w14:textId="77777777" w:rsidTr="00C06B44">
        <w:tc>
          <w:tcPr>
            <w:tcW w:w="562" w:type="dxa"/>
          </w:tcPr>
          <w:p w14:paraId="33580171" w14:textId="3E6F768E" w:rsidR="00D179CB" w:rsidRPr="00321EEF" w:rsidRDefault="00D179CB" w:rsidP="00D179CB">
            <w:r w:rsidRPr="00321EEF">
              <w:t>2.2</w:t>
            </w:r>
          </w:p>
        </w:tc>
        <w:tc>
          <w:tcPr>
            <w:tcW w:w="7513" w:type="dxa"/>
          </w:tcPr>
          <w:p w14:paraId="65675173" w14:textId="18E399A6" w:rsidR="00D179CB" w:rsidRPr="00321EEF" w:rsidRDefault="00D179CB" w:rsidP="00C06B44">
            <w:pPr>
              <w:pStyle w:val="Bezodstpw"/>
              <w:rPr>
                <w:sz w:val="20"/>
                <w:szCs w:val="20"/>
                <w:lang w:val="en-GB"/>
              </w:rPr>
            </w:pPr>
            <w:r w:rsidRPr="00321EEF">
              <w:rPr>
                <w:sz w:val="20"/>
                <w:szCs w:val="20"/>
                <w:lang w:val="en-GB"/>
              </w:rPr>
              <w:t>I fully understand all values and attitudes that necessarily come with plurilingual, pluricultural learning. In addition, I understand the values and attitudes that come with being a plurilingual, pluricultural teacher.</w:t>
            </w:r>
          </w:p>
        </w:tc>
      </w:tr>
      <w:tr w:rsidR="00D179CB" w:rsidRPr="00321EEF" w14:paraId="1FFBE778" w14:textId="77777777" w:rsidTr="00C06B44">
        <w:tc>
          <w:tcPr>
            <w:tcW w:w="562" w:type="dxa"/>
          </w:tcPr>
          <w:p w14:paraId="38353775" w14:textId="6DC67751" w:rsidR="00D179CB" w:rsidRPr="00321EEF" w:rsidRDefault="00D179CB" w:rsidP="00D179CB">
            <w:r w:rsidRPr="00321EEF">
              <w:t>2.3</w:t>
            </w:r>
          </w:p>
        </w:tc>
        <w:tc>
          <w:tcPr>
            <w:tcW w:w="7513" w:type="dxa"/>
          </w:tcPr>
          <w:p w14:paraId="6CA5640B" w14:textId="4410ED8E" w:rsidR="00D179CB" w:rsidRPr="00321EEF" w:rsidRDefault="00D179CB" w:rsidP="00C06B44">
            <w:pPr>
              <w:pStyle w:val="Bezodstpw"/>
              <w:rPr>
                <w:sz w:val="20"/>
                <w:szCs w:val="20"/>
                <w:lang w:val="en-GB"/>
              </w:rPr>
            </w:pPr>
            <w:r w:rsidRPr="00321EEF">
              <w:rPr>
                <w:sz w:val="20"/>
                <w:szCs w:val="20"/>
                <w:lang w:val="en-GB"/>
              </w:rPr>
              <w:t>I fully understand the benefits of plurilingual, pluricultural learning, on all levels. In this respect, I understand benefits of plurilingual, pluricultural teaching and my own role as a teacher.</w:t>
            </w:r>
          </w:p>
        </w:tc>
      </w:tr>
      <w:tr w:rsidR="00D179CB" w:rsidRPr="00321EEF" w14:paraId="19877813" w14:textId="77777777" w:rsidTr="00C06B44">
        <w:tc>
          <w:tcPr>
            <w:tcW w:w="562" w:type="dxa"/>
          </w:tcPr>
          <w:p w14:paraId="00AB0D5B" w14:textId="4A70CE4C" w:rsidR="00D179CB" w:rsidRPr="00321EEF" w:rsidRDefault="00D179CB" w:rsidP="00D179CB">
            <w:r w:rsidRPr="00321EEF">
              <w:t>2.4</w:t>
            </w:r>
          </w:p>
        </w:tc>
        <w:tc>
          <w:tcPr>
            <w:tcW w:w="7513" w:type="dxa"/>
          </w:tcPr>
          <w:p w14:paraId="5D517878" w14:textId="7B3374F7" w:rsidR="00D179CB" w:rsidRPr="00321EEF" w:rsidRDefault="00D179CB" w:rsidP="00C06B44">
            <w:pPr>
              <w:pStyle w:val="Bezodstpw"/>
              <w:rPr>
                <w:sz w:val="20"/>
                <w:szCs w:val="20"/>
                <w:lang w:val="en-GB"/>
              </w:rPr>
            </w:pPr>
            <w:r w:rsidRPr="00321EEF">
              <w:rPr>
                <w:sz w:val="20"/>
                <w:szCs w:val="20"/>
                <w:lang w:val="en-GB"/>
              </w:rPr>
              <w:t>I fully understand the challenges that come with plurilingual, pluricultural approaches to language learning and teaching. I understand my own role as a teacher in dealing with those challenges.</w:t>
            </w:r>
          </w:p>
        </w:tc>
      </w:tr>
      <w:tr w:rsidR="00D179CB" w:rsidRPr="00321EEF" w14:paraId="271AD9C0" w14:textId="77777777" w:rsidTr="00C06B44">
        <w:tc>
          <w:tcPr>
            <w:tcW w:w="562" w:type="dxa"/>
          </w:tcPr>
          <w:p w14:paraId="65C10C58" w14:textId="2EC05AB4" w:rsidR="00D179CB" w:rsidRPr="00321EEF" w:rsidRDefault="00D179CB" w:rsidP="00D179CB">
            <w:r w:rsidRPr="00321EEF">
              <w:t>2.5</w:t>
            </w:r>
          </w:p>
        </w:tc>
        <w:tc>
          <w:tcPr>
            <w:tcW w:w="7513" w:type="dxa"/>
          </w:tcPr>
          <w:p w14:paraId="351CA60C" w14:textId="346478A1" w:rsidR="00C06B44" w:rsidRPr="00321EEF" w:rsidRDefault="00D179CB" w:rsidP="00C06B44">
            <w:pPr>
              <w:pStyle w:val="Bezodstpw"/>
              <w:rPr>
                <w:sz w:val="20"/>
                <w:szCs w:val="20"/>
                <w:lang w:val="en-GB"/>
              </w:rPr>
            </w:pPr>
            <w:r w:rsidRPr="00321EEF">
              <w:rPr>
                <w:sz w:val="20"/>
                <w:szCs w:val="20"/>
                <w:lang w:val="en-GB"/>
              </w:rPr>
              <w:t>I fully understand the importance of collaboration with both students and colleagues. I fully understand all aspects related to the co-construction of meaning and inclusive knowledge-building. In this respect, I understand my own role as a teacher.</w:t>
            </w:r>
          </w:p>
        </w:tc>
      </w:tr>
      <w:tr w:rsidR="00153B81" w:rsidRPr="00280DB1" w14:paraId="4F059E96" w14:textId="77777777" w:rsidTr="000417B6">
        <w:tc>
          <w:tcPr>
            <w:tcW w:w="562" w:type="dxa"/>
          </w:tcPr>
          <w:p w14:paraId="2D8EFD11" w14:textId="77777777" w:rsidR="00153B81" w:rsidRPr="00280DB1" w:rsidRDefault="00153B81" w:rsidP="000417B6">
            <w:pPr>
              <w:pStyle w:val="Bezodstpw"/>
              <w:rPr>
                <w:sz w:val="20"/>
                <w:szCs w:val="20"/>
                <w:highlight w:val="green"/>
                <w:lang w:val="en-GB"/>
              </w:rPr>
            </w:pPr>
          </w:p>
        </w:tc>
        <w:tc>
          <w:tcPr>
            <w:tcW w:w="7513" w:type="dxa"/>
          </w:tcPr>
          <w:p w14:paraId="618F3C35" w14:textId="77777777" w:rsidR="00153B81" w:rsidRPr="00280DB1" w:rsidRDefault="00153B81" w:rsidP="000417B6">
            <w:pPr>
              <w:pStyle w:val="Bezodstpw"/>
              <w:rPr>
                <w:i/>
                <w:iCs/>
                <w:sz w:val="20"/>
                <w:szCs w:val="20"/>
                <w:highlight w:val="green"/>
                <w:lang w:val="en-GB"/>
              </w:rPr>
            </w:pPr>
          </w:p>
        </w:tc>
      </w:tr>
      <w:tr w:rsidR="00D179CB" w:rsidRPr="00321EEF" w14:paraId="574A8E5C" w14:textId="77777777" w:rsidTr="00301E4E">
        <w:trPr>
          <w:trHeight w:hRule="exact" w:val="284"/>
        </w:trPr>
        <w:tc>
          <w:tcPr>
            <w:tcW w:w="8075" w:type="dxa"/>
            <w:gridSpan w:val="2"/>
          </w:tcPr>
          <w:p w14:paraId="4FA064DF" w14:textId="6B6588BC" w:rsidR="00D179CB" w:rsidRPr="00321EEF" w:rsidRDefault="00C06B44" w:rsidP="00C06B44">
            <w:r w:rsidRPr="00321EEF">
              <w:rPr>
                <w:rStyle w:val="Pogrubienie"/>
              </w:rPr>
              <w:t>S</w:t>
            </w:r>
            <w:r w:rsidR="00D179CB" w:rsidRPr="00321EEF">
              <w:rPr>
                <w:rStyle w:val="Pogrubienie"/>
              </w:rPr>
              <w:t>kills</w:t>
            </w:r>
          </w:p>
        </w:tc>
      </w:tr>
      <w:tr w:rsidR="00D179CB" w:rsidRPr="00321EEF" w14:paraId="5F431CCE" w14:textId="77777777" w:rsidTr="00C06B44">
        <w:tc>
          <w:tcPr>
            <w:tcW w:w="562" w:type="dxa"/>
          </w:tcPr>
          <w:p w14:paraId="782C1183" w14:textId="5F488D10" w:rsidR="00D179CB" w:rsidRPr="00321EEF" w:rsidRDefault="00D179CB" w:rsidP="00C06B44">
            <w:pPr>
              <w:pStyle w:val="Bezodstpw"/>
              <w:rPr>
                <w:sz w:val="20"/>
                <w:szCs w:val="20"/>
                <w:lang w:val="en-GB"/>
              </w:rPr>
            </w:pPr>
            <w:r w:rsidRPr="00321EEF">
              <w:rPr>
                <w:sz w:val="20"/>
                <w:szCs w:val="20"/>
                <w:lang w:val="en-GB"/>
              </w:rPr>
              <w:t>3.4</w:t>
            </w:r>
          </w:p>
        </w:tc>
        <w:tc>
          <w:tcPr>
            <w:tcW w:w="7513" w:type="dxa"/>
          </w:tcPr>
          <w:p w14:paraId="4DA8C966" w14:textId="58823293" w:rsidR="00D179CB" w:rsidRPr="00321EEF" w:rsidRDefault="00D179CB" w:rsidP="00C06B44">
            <w:pPr>
              <w:pStyle w:val="Bezodstpw"/>
              <w:rPr>
                <w:rFonts w:eastAsia="Calibri"/>
                <w:color w:val="000000" w:themeColor="text1"/>
                <w:kern w:val="24"/>
                <w:sz w:val="20"/>
                <w:szCs w:val="20"/>
                <w:lang w:val="en-GB"/>
              </w:rPr>
            </w:pPr>
            <w:r w:rsidRPr="00321EEF">
              <w:rPr>
                <w:sz w:val="20"/>
                <w:szCs w:val="20"/>
                <w:lang w:val="en-GB"/>
              </w:rPr>
              <w:t>I know how to make my students build on their plurilingual pluricultural repertoires in at atmosphere of inclusion, mutual respect and co-learning.</w:t>
            </w:r>
          </w:p>
        </w:tc>
      </w:tr>
      <w:tr w:rsidR="00D179CB" w:rsidRPr="00280DB1" w14:paraId="674CC78E" w14:textId="77777777" w:rsidTr="00FA4C96">
        <w:trPr>
          <w:trHeight w:val="68"/>
        </w:trPr>
        <w:tc>
          <w:tcPr>
            <w:tcW w:w="562" w:type="dxa"/>
          </w:tcPr>
          <w:p w14:paraId="145E9AEE" w14:textId="0691AEF0" w:rsidR="00D179CB" w:rsidRPr="00321EEF" w:rsidRDefault="00D179CB" w:rsidP="00C06B44">
            <w:pPr>
              <w:pStyle w:val="Bezodstpw"/>
              <w:rPr>
                <w:sz w:val="20"/>
                <w:szCs w:val="20"/>
                <w:lang w:val="en-GB"/>
              </w:rPr>
            </w:pPr>
            <w:r w:rsidRPr="00321EEF">
              <w:rPr>
                <w:sz w:val="20"/>
                <w:szCs w:val="20"/>
                <w:lang w:val="en-GB"/>
              </w:rPr>
              <w:t>3.5</w:t>
            </w:r>
          </w:p>
        </w:tc>
        <w:tc>
          <w:tcPr>
            <w:tcW w:w="7513" w:type="dxa"/>
          </w:tcPr>
          <w:p w14:paraId="0C6A5BB4" w14:textId="3A09ABD4" w:rsidR="00D179CB" w:rsidRPr="00280DB1" w:rsidRDefault="00D179CB" w:rsidP="00C06B44">
            <w:pPr>
              <w:pStyle w:val="Bezodstpw"/>
              <w:rPr>
                <w:sz w:val="20"/>
                <w:szCs w:val="20"/>
                <w:lang w:val="en-GB"/>
              </w:rPr>
            </w:pPr>
            <w:r w:rsidRPr="00321EEF">
              <w:rPr>
                <w:sz w:val="20"/>
                <w:szCs w:val="20"/>
                <w:lang w:val="en-GB"/>
              </w:rPr>
              <w:t xml:space="preserve">I know how to integrate receptive and productive plurilingual learning strategies into my course designs, at a comprehensive level, including translanguaging and cross-linguistic mediation. I </w:t>
            </w:r>
            <w:r w:rsidR="00C06B44" w:rsidRPr="00321EEF">
              <w:rPr>
                <w:sz w:val="20"/>
                <w:szCs w:val="20"/>
                <w:lang w:val="en-GB"/>
              </w:rPr>
              <w:t>k</w:t>
            </w:r>
            <w:r w:rsidRPr="00321EEF">
              <w:rPr>
                <w:sz w:val="20"/>
                <w:szCs w:val="20"/>
                <w:lang w:val="en-GB"/>
              </w:rPr>
              <w:t>now how to do this in a progressive and constructive way, by making use of plurilingual learning scenarios.</w:t>
            </w:r>
            <w:r w:rsidRPr="00280DB1">
              <w:rPr>
                <w:sz w:val="20"/>
                <w:szCs w:val="20"/>
                <w:lang w:val="en-GB"/>
              </w:rPr>
              <w:t xml:space="preserve">   </w:t>
            </w:r>
          </w:p>
        </w:tc>
      </w:tr>
    </w:tbl>
    <w:p w14:paraId="7D75DC2C" w14:textId="77777777" w:rsidR="00C06B44" w:rsidRPr="00280DB1" w:rsidRDefault="00C06B44" w:rsidP="00C06B44">
      <w:pPr>
        <w:pStyle w:val="Nagwek2"/>
      </w:pPr>
      <w:r w:rsidRPr="00280DB1">
        <w:lastRenderedPageBreak/>
        <w:t>Notes for the teacher</w:t>
      </w:r>
    </w:p>
    <w:p w14:paraId="148269A5" w14:textId="3A0F22A7" w:rsidR="007C7C5F" w:rsidRPr="00280DB1" w:rsidRDefault="00ED04DB" w:rsidP="000E0D08">
      <w:pPr>
        <w:spacing w:after="0"/>
      </w:pPr>
      <w:r w:rsidRPr="00280DB1">
        <w:t>What we present below is</w:t>
      </w:r>
      <w:r w:rsidR="00517A39" w:rsidRPr="00280DB1">
        <w:t xml:space="preserve"> an example of how to </w:t>
      </w:r>
      <w:r w:rsidR="00FA4C96" w:rsidRPr="00280DB1">
        <w:t xml:space="preserve">facilitate </w:t>
      </w:r>
      <w:r w:rsidR="00517A39" w:rsidRPr="00280DB1">
        <w:t xml:space="preserve">plurilingual approaches and course design </w:t>
      </w:r>
      <w:r w:rsidRPr="00280DB1">
        <w:t>in</w:t>
      </w:r>
      <w:r w:rsidR="00517A39" w:rsidRPr="00280DB1">
        <w:t xml:space="preserve"> a</w:t>
      </w:r>
      <w:r w:rsidR="000E0D08" w:rsidRPr="00280DB1">
        <w:t>n</w:t>
      </w:r>
      <w:r w:rsidR="00517A39" w:rsidRPr="00280DB1">
        <w:t xml:space="preserve"> </w:t>
      </w:r>
      <w:r w:rsidRPr="00280DB1">
        <w:t xml:space="preserve">advanced </w:t>
      </w:r>
      <w:r w:rsidR="00517A39" w:rsidRPr="00280DB1">
        <w:t xml:space="preserve">course on </w:t>
      </w:r>
      <w:r w:rsidR="00FA4C96" w:rsidRPr="00280DB1">
        <w:t>written and oral communication in English.</w:t>
      </w:r>
      <w:r w:rsidR="001B5B51">
        <w:t xml:space="preserve"> W</w:t>
      </w:r>
      <w:r w:rsidR="00FA4C96" w:rsidRPr="00280DB1">
        <w:t>e</w:t>
      </w:r>
      <w:r w:rsidR="007C7C5F" w:rsidRPr="00280DB1">
        <w:t xml:space="preserve"> </w:t>
      </w:r>
      <w:r w:rsidR="00C06B44" w:rsidRPr="00280DB1">
        <w:t>explain</w:t>
      </w:r>
      <w:r w:rsidR="007C7C5F" w:rsidRPr="00280DB1">
        <w:t xml:space="preserve"> a single class </w:t>
      </w:r>
      <w:r w:rsidR="000E0D08" w:rsidRPr="00280DB1">
        <w:t xml:space="preserve">(Week 5) </w:t>
      </w:r>
      <w:r w:rsidR="007C7C5F" w:rsidRPr="00280DB1">
        <w:t xml:space="preserve">on </w:t>
      </w:r>
      <w:r w:rsidR="00FA4C96" w:rsidRPr="00280DB1">
        <w:t>communication accommodation</w:t>
      </w:r>
      <w:r w:rsidR="001B5B51">
        <w:t xml:space="preserve"> (theory)</w:t>
      </w:r>
      <w:r w:rsidR="00FA4C96" w:rsidRPr="00280DB1">
        <w:t xml:space="preserve"> and style-shifting in English-speaking contexts, where English </w:t>
      </w:r>
      <w:r w:rsidR="001B5B51">
        <w:t>is used in non-ELF contexts</w:t>
      </w:r>
      <w:r w:rsidR="007C7C5F" w:rsidRPr="00280DB1">
        <w:t xml:space="preserve">. </w:t>
      </w:r>
      <w:r w:rsidR="001B5B51">
        <w:t>Adding an ELF approach is possible</w:t>
      </w:r>
      <w:r w:rsidR="009E4690">
        <w:t xml:space="preserve"> with the necessary changes to the activities</w:t>
      </w:r>
      <w:r w:rsidR="001B5B51">
        <w:t xml:space="preserve">. </w:t>
      </w:r>
      <w:r w:rsidR="007C7C5F" w:rsidRPr="00280DB1">
        <w:t xml:space="preserve">The </w:t>
      </w:r>
      <w:r w:rsidR="00F845AF" w:rsidRPr="00280DB1">
        <w:t>full</w:t>
      </w:r>
      <w:r w:rsidR="007C7C5F" w:rsidRPr="00280DB1">
        <w:t xml:space="preserve"> c</w:t>
      </w:r>
      <w:r w:rsidR="00F845AF" w:rsidRPr="00280DB1">
        <w:t>lass schedule</w:t>
      </w:r>
      <w:r w:rsidR="007C7C5F" w:rsidRPr="00280DB1">
        <w:t xml:space="preserve"> is as follows:</w:t>
      </w:r>
    </w:p>
    <w:p w14:paraId="56B45141" w14:textId="78254DEC" w:rsidR="004D1C84" w:rsidRPr="00280DB1" w:rsidRDefault="004D1C84" w:rsidP="001D42DD"/>
    <w:tbl>
      <w:tblPr>
        <w:tblStyle w:val="Tabela-Siatka"/>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704"/>
        <w:gridCol w:w="7506"/>
      </w:tblGrid>
      <w:tr w:rsidR="004D1C84" w:rsidRPr="00280DB1" w14:paraId="293E7323" w14:textId="77777777" w:rsidTr="001F46A1">
        <w:tc>
          <w:tcPr>
            <w:tcW w:w="704" w:type="dxa"/>
            <w:shd w:val="clear" w:color="auto" w:fill="D9E2F3" w:themeFill="accent1" w:themeFillTint="33"/>
          </w:tcPr>
          <w:p w14:paraId="22BE5E54" w14:textId="5DB4B9BB" w:rsidR="004D1C84" w:rsidRPr="00280DB1" w:rsidRDefault="004D1C84" w:rsidP="004D1C84">
            <w:pPr>
              <w:spacing w:after="0"/>
              <w:rPr>
                <w:b/>
                <w:bCs/>
              </w:rPr>
            </w:pPr>
            <w:r w:rsidRPr="00280DB1">
              <w:rPr>
                <w:b/>
                <w:bCs/>
              </w:rPr>
              <w:t>Week</w:t>
            </w:r>
          </w:p>
        </w:tc>
        <w:tc>
          <w:tcPr>
            <w:tcW w:w="7506" w:type="dxa"/>
            <w:shd w:val="clear" w:color="auto" w:fill="D9E2F3" w:themeFill="accent1" w:themeFillTint="33"/>
          </w:tcPr>
          <w:p w14:paraId="7C357109" w14:textId="17155F51" w:rsidR="004D1C84" w:rsidRPr="00280DB1" w:rsidRDefault="004D1C84" w:rsidP="004D1C84">
            <w:pPr>
              <w:spacing w:after="0"/>
              <w:rPr>
                <w:b/>
                <w:bCs/>
              </w:rPr>
            </w:pPr>
            <w:r w:rsidRPr="00280DB1">
              <w:rPr>
                <w:b/>
                <w:bCs/>
              </w:rPr>
              <w:t>Topic(s)</w:t>
            </w:r>
          </w:p>
        </w:tc>
      </w:tr>
      <w:tr w:rsidR="004D1C84" w:rsidRPr="00280DB1" w14:paraId="345E29C0" w14:textId="77777777" w:rsidTr="001F46A1">
        <w:tc>
          <w:tcPr>
            <w:tcW w:w="704" w:type="dxa"/>
            <w:vAlign w:val="center"/>
          </w:tcPr>
          <w:p w14:paraId="7FF8DD21" w14:textId="1B748484" w:rsidR="004D1C84" w:rsidRPr="00280DB1" w:rsidRDefault="004D1C84" w:rsidP="00ED04DB">
            <w:pPr>
              <w:spacing w:after="0"/>
            </w:pPr>
            <w:r w:rsidRPr="00280DB1">
              <w:t>1</w:t>
            </w:r>
          </w:p>
        </w:tc>
        <w:tc>
          <w:tcPr>
            <w:tcW w:w="7506" w:type="dxa"/>
            <w:vAlign w:val="center"/>
          </w:tcPr>
          <w:p w14:paraId="094843D0" w14:textId="1EC0C181" w:rsidR="004D1C84" w:rsidRPr="00280DB1" w:rsidRDefault="00ED04DB" w:rsidP="00ED04DB">
            <w:pPr>
              <w:spacing w:after="0"/>
            </w:pPr>
            <w:r w:rsidRPr="00280DB1">
              <w:rPr>
                <w:b/>
                <w:bCs/>
              </w:rPr>
              <w:t>Introduction to Advanced English Communication:</w:t>
            </w:r>
            <w:r w:rsidRPr="00280DB1">
              <w:t xml:space="preserve"> Course contents and expected learning outcomes, assessment methods, introduction to advanced English language </w:t>
            </w:r>
            <w:r w:rsidR="00F97D32">
              <w:t>competences</w:t>
            </w:r>
            <w:r w:rsidRPr="00280DB1">
              <w:t>.</w:t>
            </w:r>
          </w:p>
        </w:tc>
      </w:tr>
      <w:tr w:rsidR="00806399" w:rsidRPr="00280DB1" w14:paraId="501D65DF" w14:textId="77777777" w:rsidTr="001F46A1">
        <w:tc>
          <w:tcPr>
            <w:tcW w:w="704" w:type="dxa"/>
            <w:vAlign w:val="center"/>
          </w:tcPr>
          <w:p w14:paraId="20A6220F" w14:textId="600C86A8" w:rsidR="00806399" w:rsidRPr="00280DB1" w:rsidRDefault="00806399" w:rsidP="00806399">
            <w:pPr>
              <w:spacing w:after="0"/>
            </w:pPr>
            <w:r w:rsidRPr="00280DB1">
              <w:t>2</w:t>
            </w:r>
          </w:p>
        </w:tc>
        <w:tc>
          <w:tcPr>
            <w:tcW w:w="7506" w:type="dxa"/>
            <w:vAlign w:val="center"/>
          </w:tcPr>
          <w:p w14:paraId="207553D2" w14:textId="4DF15749" w:rsidR="00806399" w:rsidRPr="00280DB1" w:rsidRDefault="00806399" w:rsidP="00806399">
            <w:pPr>
              <w:spacing w:after="0"/>
            </w:pPr>
            <w:r w:rsidRPr="00280DB1">
              <w:rPr>
                <w:b/>
                <w:bCs/>
              </w:rPr>
              <w:t>Advanced English Vocabulary &amp; Grammar:</w:t>
            </w:r>
            <w:r w:rsidRPr="00280DB1">
              <w:t xml:space="preserve"> Deep dive into complex grammatical structures and lexical complexity</w:t>
            </w:r>
            <w:r w:rsidR="001F46A1" w:rsidRPr="00280DB1">
              <w:t>/</w:t>
            </w:r>
            <w:r w:rsidRPr="00280DB1">
              <w:t>accuracy; practical exercises and use in context.</w:t>
            </w:r>
          </w:p>
        </w:tc>
      </w:tr>
      <w:tr w:rsidR="00806399" w:rsidRPr="00280DB1" w14:paraId="253B31A2" w14:textId="77777777" w:rsidTr="001F46A1">
        <w:tc>
          <w:tcPr>
            <w:tcW w:w="704" w:type="dxa"/>
            <w:vAlign w:val="center"/>
          </w:tcPr>
          <w:p w14:paraId="610CCD1F" w14:textId="5B96B88A" w:rsidR="00806399" w:rsidRPr="00280DB1" w:rsidRDefault="00806399" w:rsidP="00806399">
            <w:pPr>
              <w:spacing w:after="0"/>
            </w:pPr>
            <w:r w:rsidRPr="00280DB1">
              <w:t>3</w:t>
            </w:r>
          </w:p>
        </w:tc>
        <w:tc>
          <w:tcPr>
            <w:tcW w:w="7506" w:type="dxa"/>
            <w:vAlign w:val="center"/>
          </w:tcPr>
          <w:p w14:paraId="4326092F" w14:textId="0556E474" w:rsidR="00806399" w:rsidRPr="00280DB1" w:rsidRDefault="00806399" w:rsidP="00806399">
            <w:pPr>
              <w:spacing w:after="0"/>
            </w:pPr>
            <w:r w:rsidRPr="00280DB1">
              <w:rPr>
                <w:b/>
                <w:bCs/>
              </w:rPr>
              <w:t xml:space="preserve">Advanced </w:t>
            </w:r>
            <w:r w:rsidR="001F46A1" w:rsidRPr="00280DB1">
              <w:rPr>
                <w:b/>
                <w:bCs/>
              </w:rPr>
              <w:t xml:space="preserve">Written Communication in </w:t>
            </w:r>
            <w:r w:rsidRPr="00280DB1">
              <w:rPr>
                <w:b/>
                <w:bCs/>
              </w:rPr>
              <w:t xml:space="preserve">English: </w:t>
            </w:r>
            <w:r w:rsidRPr="00280DB1">
              <w:t xml:space="preserve">Writing with clarity, structure and coherence in English; exercises in drafting and </w:t>
            </w:r>
            <w:r w:rsidR="00F97D32">
              <w:t>revising</w:t>
            </w:r>
            <w:r w:rsidRPr="00280DB1">
              <w:t xml:space="preserve"> paragraphs</w:t>
            </w:r>
            <w:r w:rsidR="00F97D32">
              <w:t>/</w:t>
            </w:r>
            <w:r w:rsidRPr="00280DB1">
              <w:t>texts.</w:t>
            </w:r>
          </w:p>
        </w:tc>
      </w:tr>
      <w:tr w:rsidR="004D1C84" w:rsidRPr="00280DB1" w14:paraId="422BCB67" w14:textId="77777777" w:rsidTr="001F46A1">
        <w:tc>
          <w:tcPr>
            <w:tcW w:w="704" w:type="dxa"/>
            <w:vAlign w:val="center"/>
          </w:tcPr>
          <w:p w14:paraId="3F799212" w14:textId="40327A59" w:rsidR="004D1C84" w:rsidRPr="00280DB1" w:rsidRDefault="004D1C84" w:rsidP="00ED04DB">
            <w:pPr>
              <w:spacing w:after="0"/>
            </w:pPr>
            <w:r w:rsidRPr="00280DB1">
              <w:t>4</w:t>
            </w:r>
          </w:p>
        </w:tc>
        <w:tc>
          <w:tcPr>
            <w:tcW w:w="7506" w:type="dxa"/>
            <w:vAlign w:val="center"/>
          </w:tcPr>
          <w:p w14:paraId="35E58BAA" w14:textId="7F669369" w:rsidR="004D1C84" w:rsidRPr="00280DB1" w:rsidRDefault="00806399" w:rsidP="00ED04DB">
            <w:pPr>
              <w:spacing w:after="0"/>
            </w:pPr>
            <w:r w:rsidRPr="00280DB1">
              <w:rPr>
                <w:b/>
                <w:bCs/>
              </w:rPr>
              <w:t xml:space="preserve">Advanced </w:t>
            </w:r>
            <w:r w:rsidR="001F46A1" w:rsidRPr="00280DB1">
              <w:rPr>
                <w:b/>
                <w:bCs/>
              </w:rPr>
              <w:t>Oral Communication in English</w:t>
            </w:r>
            <w:r w:rsidRPr="00280DB1">
              <w:rPr>
                <w:b/>
                <w:bCs/>
              </w:rPr>
              <w:t>:</w:t>
            </w:r>
            <w:r w:rsidRPr="00280DB1">
              <w:t xml:space="preserve"> Speaking techniques, pronunciation and clarity; effective oral presentations.</w:t>
            </w:r>
          </w:p>
        </w:tc>
      </w:tr>
      <w:tr w:rsidR="004D1C84" w:rsidRPr="00280DB1" w14:paraId="6345586D" w14:textId="77777777" w:rsidTr="001F46A1">
        <w:tc>
          <w:tcPr>
            <w:tcW w:w="704" w:type="dxa"/>
            <w:vAlign w:val="center"/>
          </w:tcPr>
          <w:p w14:paraId="1AB8A5A3" w14:textId="6B8C779B" w:rsidR="004D1C84" w:rsidRPr="00280DB1" w:rsidRDefault="004D1C84" w:rsidP="00ED04DB">
            <w:pPr>
              <w:spacing w:after="0"/>
            </w:pPr>
            <w:r w:rsidRPr="00280DB1">
              <w:t>5</w:t>
            </w:r>
          </w:p>
        </w:tc>
        <w:tc>
          <w:tcPr>
            <w:tcW w:w="7506" w:type="dxa"/>
            <w:vAlign w:val="center"/>
          </w:tcPr>
          <w:p w14:paraId="38B718F6" w14:textId="52BA8462" w:rsidR="004D1C84" w:rsidRPr="00280DB1" w:rsidRDefault="00083D77" w:rsidP="00ED04DB">
            <w:pPr>
              <w:spacing w:after="0"/>
            </w:pPr>
            <w:r w:rsidRPr="00083D77">
              <w:rPr>
                <w:b/>
                <w:bCs/>
              </w:rPr>
              <w:t>Style-shifting in English: Developing formal and informal linguistic repertoires to facilitate communication accommodation</w:t>
            </w:r>
            <w:r w:rsidR="00671C8A">
              <w:rPr>
                <w:b/>
                <w:bCs/>
              </w:rPr>
              <w:t xml:space="preserve"> (</w:t>
            </w:r>
            <w:r w:rsidR="00575DDA">
              <w:rPr>
                <w:b/>
                <w:bCs/>
              </w:rPr>
              <w:t>I</w:t>
            </w:r>
            <w:r w:rsidR="00671C8A">
              <w:rPr>
                <w:b/>
                <w:bCs/>
              </w:rPr>
              <w:t>)</w:t>
            </w:r>
            <w:r w:rsidR="00806399" w:rsidRPr="00280DB1">
              <w:rPr>
                <w:b/>
                <w:bCs/>
              </w:rPr>
              <w:t>:</w:t>
            </w:r>
            <w:r w:rsidR="00806399" w:rsidRPr="00280DB1">
              <w:t xml:space="preserve"> Mastering formal and informal writing styles; accommodating written communication to different audiences and contexts.</w:t>
            </w:r>
          </w:p>
        </w:tc>
      </w:tr>
      <w:tr w:rsidR="004D1C84" w:rsidRPr="00280DB1" w14:paraId="1EF4A475" w14:textId="77777777" w:rsidTr="001F46A1">
        <w:tc>
          <w:tcPr>
            <w:tcW w:w="704" w:type="dxa"/>
            <w:vAlign w:val="center"/>
          </w:tcPr>
          <w:p w14:paraId="66FD7F86" w14:textId="06D555E5" w:rsidR="004D1C84" w:rsidRPr="00280DB1" w:rsidRDefault="004D1C84" w:rsidP="00ED04DB">
            <w:pPr>
              <w:spacing w:after="0"/>
            </w:pPr>
            <w:r w:rsidRPr="00280DB1">
              <w:t>6</w:t>
            </w:r>
          </w:p>
        </w:tc>
        <w:tc>
          <w:tcPr>
            <w:tcW w:w="7506" w:type="dxa"/>
            <w:vAlign w:val="center"/>
          </w:tcPr>
          <w:p w14:paraId="26121677" w14:textId="3688122B" w:rsidR="004D1C84" w:rsidRPr="00280DB1" w:rsidRDefault="00083D77" w:rsidP="00ED04DB">
            <w:pPr>
              <w:spacing w:after="0"/>
            </w:pPr>
            <w:r w:rsidRPr="00083D77">
              <w:rPr>
                <w:b/>
                <w:bCs/>
              </w:rPr>
              <w:t>Style-shifting in English: Developing formal and informal linguistic repertoires to facilitate communication accommodation</w:t>
            </w:r>
            <w:r>
              <w:rPr>
                <w:b/>
                <w:bCs/>
              </w:rPr>
              <w:t xml:space="preserve"> </w:t>
            </w:r>
            <w:r w:rsidR="00671C8A">
              <w:rPr>
                <w:b/>
                <w:bCs/>
              </w:rPr>
              <w:t>(</w:t>
            </w:r>
            <w:r w:rsidR="00575DDA">
              <w:rPr>
                <w:b/>
                <w:bCs/>
              </w:rPr>
              <w:t>II</w:t>
            </w:r>
            <w:r w:rsidR="00671C8A">
              <w:rPr>
                <w:b/>
                <w:bCs/>
              </w:rPr>
              <w:t>)</w:t>
            </w:r>
            <w:r w:rsidR="00806399" w:rsidRPr="00280DB1">
              <w:rPr>
                <w:b/>
                <w:bCs/>
              </w:rPr>
              <w:t>:</w:t>
            </w:r>
            <w:r w:rsidR="00806399" w:rsidRPr="00280DB1">
              <w:t xml:space="preserve"> Mastering formal and informal speaking styles; accommodating oral communication to different audiences and contexts.</w:t>
            </w:r>
          </w:p>
        </w:tc>
      </w:tr>
      <w:tr w:rsidR="004D1C84" w:rsidRPr="00280DB1" w14:paraId="6BF7B49D" w14:textId="77777777" w:rsidTr="001F46A1">
        <w:tc>
          <w:tcPr>
            <w:tcW w:w="704" w:type="dxa"/>
            <w:vAlign w:val="center"/>
          </w:tcPr>
          <w:p w14:paraId="508D42EC" w14:textId="414CEAEA" w:rsidR="004D1C84" w:rsidRPr="00280DB1" w:rsidRDefault="004D1C84" w:rsidP="00ED04DB">
            <w:pPr>
              <w:spacing w:after="0"/>
            </w:pPr>
            <w:r w:rsidRPr="00280DB1">
              <w:t>7</w:t>
            </w:r>
          </w:p>
        </w:tc>
        <w:tc>
          <w:tcPr>
            <w:tcW w:w="7506" w:type="dxa"/>
            <w:vAlign w:val="center"/>
          </w:tcPr>
          <w:p w14:paraId="564D3BB0" w14:textId="1147FEC8" w:rsidR="004D1C84" w:rsidRPr="00280DB1" w:rsidRDefault="00806399" w:rsidP="00ED04DB">
            <w:pPr>
              <w:spacing w:after="0"/>
            </w:pPr>
            <w:r w:rsidRPr="00280DB1">
              <w:rPr>
                <w:b/>
                <w:bCs/>
              </w:rPr>
              <w:t>Advanced Revision Techniques for English Texts:</w:t>
            </w:r>
            <w:r w:rsidRPr="00280DB1">
              <w:t xml:space="preserve"> Focused session on constructive feedback; refining complex written work.</w:t>
            </w:r>
          </w:p>
        </w:tc>
      </w:tr>
      <w:tr w:rsidR="004D1C84" w:rsidRPr="00280DB1" w14:paraId="0AFF0766" w14:textId="77777777" w:rsidTr="001F46A1">
        <w:tc>
          <w:tcPr>
            <w:tcW w:w="704" w:type="dxa"/>
            <w:vAlign w:val="center"/>
          </w:tcPr>
          <w:p w14:paraId="5B417E78" w14:textId="3EDCD9BE" w:rsidR="004D1C84" w:rsidRPr="00280DB1" w:rsidRDefault="004D1C84" w:rsidP="00ED04DB">
            <w:pPr>
              <w:spacing w:after="0"/>
            </w:pPr>
            <w:r w:rsidRPr="00280DB1">
              <w:t>8</w:t>
            </w:r>
          </w:p>
        </w:tc>
        <w:tc>
          <w:tcPr>
            <w:tcW w:w="7506" w:type="dxa"/>
            <w:vAlign w:val="center"/>
          </w:tcPr>
          <w:p w14:paraId="7A9D98E2" w14:textId="24603F7A" w:rsidR="004D1C84" w:rsidRPr="00280DB1" w:rsidRDefault="001F46A1" w:rsidP="00ED04DB">
            <w:pPr>
              <w:spacing w:after="0"/>
            </w:pPr>
            <w:r w:rsidRPr="00280DB1">
              <w:rPr>
                <w:b/>
                <w:bCs/>
              </w:rPr>
              <w:t>Advanced</w:t>
            </w:r>
            <w:r w:rsidR="00806399" w:rsidRPr="00280DB1">
              <w:rPr>
                <w:b/>
                <w:bCs/>
              </w:rPr>
              <w:t xml:space="preserve"> Presentation Skills in English:</w:t>
            </w:r>
            <w:r w:rsidR="00806399" w:rsidRPr="00280DB1">
              <w:t xml:space="preserve"> </w:t>
            </w:r>
            <w:r w:rsidR="00145FF2">
              <w:t>Designing</w:t>
            </w:r>
            <w:r w:rsidR="00806399" w:rsidRPr="00280DB1">
              <w:t xml:space="preserve"> compelling content for presentations; advanced public speaking and audience engagement.</w:t>
            </w:r>
          </w:p>
        </w:tc>
      </w:tr>
      <w:tr w:rsidR="004D1C84" w:rsidRPr="00280DB1" w14:paraId="74DF5B08" w14:textId="77777777" w:rsidTr="001F46A1">
        <w:tc>
          <w:tcPr>
            <w:tcW w:w="704" w:type="dxa"/>
            <w:vAlign w:val="center"/>
          </w:tcPr>
          <w:p w14:paraId="337008E1" w14:textId="399A137C" w:rsidR="004D1C84" w:rsidRPr="00280DB1" w:rsidRDefault="004D1C84" w:rsidP="00ED04DB">
            <w:pPr>
              <w:spacing w:after="0"/>
            </w:pPr>
            <w:r w:rsidRPr="00280DB1">
              <w:t>9</w:t>
            </w:r>
          </w:p>
        </w:tc>
        <w:tc>
          <w:tcPr>
            <w:tcW w:w="7506" w:type="dxa"/>
            <w:vAlign w:val="center"/>
          </w:tcPr>
          <w:p w14:paraId="6C1175C1" w14:textId="3694292D" w:rsidR="004D1C84" w:rsidRPr="00280DB1" w:rsidRDefault="00806399" w:rsidP="00ED04DB">
            <w:pPr>
              <w:spacing w:after="0"/>
            </w:pPr>
            <w:r w:rsidRPr="00280DB1">
              <w:rPr>
                <w:b/>
                <w:bCs/>
              </w:rPr>
              <w:t>Integrating Plurilingual Elements in Advanced English Contexts:</w:t>
            </w:r>
            <w:r w:rsidRPr="00280DB1">
              <w:t xml:space="preserve"> Exploring the impact of other languages on advanced English </w:t>
            </w:r>
            <w:r w:rsidR="000F3987" w:rsidRPr="00280DB1">
              <w:t>use and the role of English as a lingua franca (ELF)</w:t>
            </w:r>
            <w:r w:rsidRPr="00280DB1">
              <w:t>; exercises in linguistic adaptability</w:t>
            </w:r>
            <w:r w:rsidR="00145FF2">
              <w:t xml:space="preserve"> in ELF contexts</w:t>
            </w:r>
            <w:r w:rsidRPr="00280DB1">
              <w:t>.</w:t>
            </w:r>
          </w:p>
        </w:tc>
      </w:tr>
      <w:tr w:rsidR="004D1C84" w:rsidRPr="00280DB1" w14:paraId="5B1F5703" w14:textId="77777777" w:rsidTr="001F46A1">
        <w:tc>
          <w:tcPr>
            <w:tcW w:w="704" w:type="dxa"/>
            <w:vAlign w:val="center"/>
          </w:tcPr>
          <w:p w14:paraId="77863639" w14:textId="435E8022" w:rsidR="004D1C84" w:rsidRPr="00280DB1" w:rsidRDefault="004D1C84" w:rsidP="00ED04DB">
            <w:pPr>
              <w:spacing w:after="0"/>
            </w:pPr>
            <w:r w:rsidRPr="00280DB1">
              <w:t>10</w:t>
            </w:r>
          </w:p>
        </w:tc>
        <w:tc>
          <w:tcPr>
            <w:tcW w:w="7506" w:type="dxa"/>
            <w:vAlign w:val="center"/>
          </w:tcPr>
          <w:p w14:paraId="72DB1E1E" w14:textId="260B85E9" w:rsidR="004D1C84" w:rsidRPr="00280DB1" w:rsidRDefault="00806399" w:rsidP="00ED04DB">
            <w:pPr>
              <w:spacing w:after="0"/>
            </w:pPr>
            <w:r w:rsidRPr="00280DB1">
              <w:rPr>
                <w:b/>
                <w:bCs/>
              </w:rPr>
              <w:t>Applying Advanced English in Multilingual Contexts:</w:t>
            </w:r>
            <w:r w:rsidRPr="00280DB1">
              <w:t xml:space="preserve"> Advanced role-playing and simulations in multilingual and multicultural settings</w:t>
            </w:r>
            <w:r w:rsidR="000F3987" w:rsidRPr="00280DB1">
              <w:t>, where ELF is often the norm in today’s globalised world</w:t>
            </w:r>
            <w:r w:rsidRPr="00280DB1">
              <w:t>.</w:t>
            </w:r>
          </w:p>
        </w:tc>
      </w:tr>
      <w:tr w:rsidR="004D1C84" w:rsidRPr="00280DB1" w14:paraId="38BAEA74" w14:textId="77777777" w:rsidTr="001F46A1">
        <w:tc>
          <w:tcPr>
            <w:tcW w:w="704" w:type="dxa"/>
            <w:vAlign w:val="center"/>
          </w:tcPr>
          <w:p w14:paraId="2EE8120D" w14:textId="0DC4C247" w:rsidR="004D1C84" w:rsidRPr="00280DB1" w:rsidRDefault="004D1C84" w:rsidP="00ED04DB">
            <w:pPr>
              <w:spacing w:after="0"/>
            </w:pPr>
            <w:r w:rsidRPr="00280DB1">
              <w:t>11</w:t>
            </w:r>
          </w:p>
        </w:tc>
        <w:tc>
          <w:tcPr>
            <w:tcW w:w="7506" w:type="dxa"/>
            <w:vAlign w:val="center"/>
          </w:tcPr>
          <w:p w14:paraId="180952D1" w14:textId="163F0C21" w:rsidR="004D1C84" w:rsidRPr="00280DB1" w:rsidRDefault="00806399" w:rsidP="00ED04DB">
            <w:pPr>
              <w:spacing w:after="0"/>
            </w:pPr>
            <w:r w:rsidRPr="00280DB1">
              <w:rPr>
                <w:b/>
                <w:bCs/>
              </w:rPr>
              <w:t xml:space="preserve">Course Review </w:t>
            </w:r>
            <w:r w:rsidR="00280DB1">
              <w:rPr>
                <w:b/>
                <w:bCs/>
              </w:rPr>
              <w:t>&amp;</w:t>
            </w:r>
            <w:r w:rsidRPr="00280DB1">
              <w:rPr>
                <w:b/>
                <w:bCs/>
              </w:rPr>
              <w:t xml:space="preserve"> Final Assessments:</w:t>
            </w:r>
            <w:r w:rsidRPr="00280DB1">
              <w:t xml:space="preserve"> Comprehensive review; </w:t>
            </w:r>
            <w:r w:rsidR="00280DB1">
              <w:t xml:space="preserve">discussion </w:t>
            </w:r>
            <w:r w:rsidRPr="00280DB1">
              <w:t>final assessments to evaluate advanced proficiency in English communication.</w:t>
            </w:r>
          </w:p>
        </w:tc>
      </w:tr>
    </w:tbl>
    <w:p w14:paraId="4A2B5A62" w14:textId="77777777" w:rsidR="004D1C84" w:rsidRPr="00280DB1" w:rsidRDefault="004D1C84" w:rsidP="001D42DD"/>
    <w:p w14:paraId="36AEE061" w14:textId="0ABE937C" w:rsidR="003C66E3" w:rsidRPr="00280DB1" w:rsidRDefault="00C06B44" w:rsidP="003C66E3">
      <w:r w:rsidRPr="00280DB1">
        <w:t>Below we explain what</w:t>
      </w:r>
      <w:r w:rsidRPr="00575DDA">
        <w:t xml:space="preserve"> </w:t>
      </w:r>
      <w:r w:rsidR="00083D77" w:rsidRPr="00575DDA">
        <w:t>Week 5</w:t>
      </w:r>
      <w:r w:rsidR="00575DDA">
        <w:rPr>
          <w:i/>
          <w:iCs/>
        </w:rPr>
        <w:t xml:space="preserve"> (</w:t>
      </w:r>
      <w:r w:rsidR="00575DDA" w:rsidRPr="00575DDA">
        <w:rPr>
          <w:i/>
          <w:iCs/>
        </w:rPr>
        <w:t>Style-shifting in English: Developing formal and informal linguistic repertoires to facilitate communication accommodation</w:t>
      </w:r>
      <w:r w:rsidR="00575DDA">
        <w:rPr>
          <w:i/>
          <w:iCs/>
        </w:rPr>
        <w:t xml:space="preserve">, </w:t>
      </w:r>
      <w:r w:rsidR="00323F66">
        <w:rPr>
          <w:i/>
          <w:iCs/>
        </w:rPr>
        <w:t>I</w:t>
      </w:r>
      <w:r w:rsidRPr="00280DB1">
        <w:t xml:space="preserve">) </w:t>
      </w:r>
      <w:r w:rsidR="00323F66">
        <w:t>could look like</w:t>
      </w:r>
      <w:r w:rsidRPr="00280DB1">
        <w:t>.</w:t>
      </w:r>
      <w:r w:rsidR="00DE4D6F">
        <w:t xml:space="preserve"> We focus on pre-class, in-class and post-class activities.</w:t>
      </w:r>
    </w:p>
    <w:p w14:paraId="6CBC0C61" w14:textId="70D806EA" w:rsidR="00F34AB6" w:rsidRPr="00280DB1" w:rsidRDefault="00F34AB6" w:rsidP="00F34AB6">
      <w:pPr>
        <w:pStyle w:val="Bullet1"/>
        <w:numPr>
          <w:ilvl w:val="0"/>
          <w:numId w:val="0"/>
        </w:numPr>
      </w:pPr>
    </w:p>
    <w:p w14:paraId="36A84CC1" w14:textId="77777777" w:rsidR="006D17DC" w:rsidRPr="00280DB1" w:rsidRDefault="006D17DC">
      <w:pPr>
        <w:spacing w:after="160" w:line="259" w:lineRule="auto"/>
      </w:pPr>
      <w:r w:rsidRPr="00280DB1">
        <w:br w:type="page"/>
      </w:r>
    </w:p>
    <w:p w14:paraId="7EE3115A" w14:textId="7A83FFEC" w:rsidR="00997031" w:rsidRPr="00280DB1" w:rsidRDefault="006E7587" w:rsidP="00FD5FC5">
      <w:pPr>
        <w:pStyle w:val="Nagwek1"/>
      </w:pPr>
      <w:r>
        <w:lastRenderedPageBreak/>
        <w:t xml:space="preserve">Week 5 — </w:t>
      </w:r>
      <w:r w:rsidRPr="006E7587">
        <w:t>Style-shifting in English: Developing formal and informal linguistic repertoires to facilitate communication accommodation (I)</w:t>
      </w:r>
    </w:p>
    <w:p w14:paraId="2C1E505A" w14:textId="18125055" w:rsidR="00145BFE" w:rsidRPr="00FC4761" w:rsidRDefault="00145BFE" w:rsidP="00A7421C">
      <w:pPr>
        <w:pStyle w:val="Nagwek2"/>
        <w:shd w:val="clear" w:color="auto" w:fill="D9E2F3" w:themeFill="accent1" w:themeFillTint="33"/>
        <w:spacing w:after="0"/>
        <w:rPr>
          <w:sz w:val="21"/>
          <w:szCs w:val="21"/>
        </w:rPr>
      </w:pPr>
      <w:r w:rsidRPr="00FC4761">
        <w:rPr>
          <w:sz w:val="21"/>
          <w:szCs w:val="21"/>
        </w:rPr>
        <w:t xml:space="preserve">Pedagogical notes </w:t>
      </w:r>
    </w:p>
    <w:p w14:paraId="1BA0FEEB" w14:textId="77777777" w:rsidR="008A5466" w:rsidRDefault="0001049D" w:rsidP="00145BFE">
      <w:pPr>
        <w:pStyle w:val="Bullet1"/>
        <w:numPr>
          <w:ilvl w:val="0"/>
          <w:numId w:val="40"/>
        </w:numPr>
        <w:shd w:val="clear" w:color="auto" w:fill="D9E2F3" w:themeFill="accent1" w:themeFillTint="33"/>
        <w:ind w:left="284" w:hanging="284"/>
      </w:pPr>
      <w:r>
        <w:t xml:space="preserve">Students receive the full class schedule and a preliminary schedule of the activities and assignments </w:t>
      </w:r>
      <w:r w:rsidR="005A4F5B">
        <w:t>(with due dates)</w:t>
      </w:r>
      <w:r>
        <w:t xml:space="preserve"> at the beginning of the semester.</w:t>
      </w:r>
    </w:p>
    <w:p w14:paraId="160A0E35" w14:textId="77777777" w:rsidR="008A5466" w:rsidRDefault="0001049D" w:rsidP="00145BFE">
      <w:pPr>
        <w:pStyle w:val="Bullet1"/>
        <w:numPr>
          <w:ilvl w:val="0"/>
          <w:numId w:val="40"/>
        </w:numPr>
        <w:shd w:val="clear" w:color="auto" w:fill="D9E2F3" w:themeFill="accent1" w:themeFillTint="33"/>
        <w:ind w:left="284" w:hanging="284"/>
      </w:pPr>
      <w:r>
        <w:t xml:space="preserve">The schedules are discussed in detail </w:t>
      </w:r>
      <w:r w:rsidR="009B09A3">
        <w:t xml:space="preserve">in </w:t>
      </w:r>
      <w:r>
        <w:t>Week 1.</w:t>
      </w:r>
    </w:p>
    <w:p w14:paraId="53C97D57" w14:textId="493C85EA" w:rsidR="008A5466" w:rsidRDefault="0001049D" w:rsidP="00145BFE">
      <w:pPr>
        <w:pStyle w:val="Bullet1"/>
        <w:numPr>
          <w:ilvl w:val="0"/>
          <w:numId w:val="40"/>
        </w:numPr>
        <w:shd w:val="clear" w:color="auto" w:fill="D9E2F3" w:themeFill="accent1" w:themeFillTint="33"/>
        <w:ind w:left="284" w:hanging="284"/>
      </w:pPr>
      <w:r>
        <w:t>The schedules allow students to work proactively and to plan assignments according to their own personal schedules.</w:t>
      </w:r>
    </w:p>
    <w:p w14:paraId="0EDAB42C" w14:textId="77777777" w:rsidR="00A7421C" w:rsidRDefault="00E61EA6" w:rsidP="00145BFE">
      <w:pPr>
        <w:pStyle w:val="Bullet1"/>
        <w:numPr>
          <w:ilvl w:val="0"/>
          <w:numId w:val="40"/>
        </w:numPr>
        <w:shd w:val="clear" w:color="auto" w:fill="D9E2F3" w:themeFill="accent1" w:themeFillTint="33"/>
        <w:ind w:left="284" w:hanging="284"/>
      </w:pPr>
      <w:r>
        <w:t>The aim of the course to develop students’ communicative competence in English</w:t>
      </w:r>
    </w:p>
    <w:p w14:paraId="31F47FEB" w14:textId="5A83745F" w:rsidR="0001049D" w:rsidRPr="009C6D2A" w:rsidRDefault="00A7421C" w:rsidP="00145BFE">
      <w:pPr>
        <w:pStyle w:val="Bullet1"/>
        <w:numPr>
          <w:ilvl w:val="0"/>
          <w:numId w:val="40"/>
        </w:numPr>
        <w:shd w:val="clear" w:color="auto" w:fill="D9E2F3" w:themeFill="accent1" w:themeFillTint="33"/>
        <w:ind w:left="284" w:hanging="284"/>
      </w:pPr>
      <w:r>
        <w:t>Students are encouraged to develop their communicative competence</w:t>
      </w:r>
      <w:r w:rsidR="00E61EA6">
        <w:t xml:space="preserve"> by tak</w:t>
      </w:r>
      <w:r>
        <w:t>ing</w:t>
      </w:r>
      <w:r w:rsidR="0001049D">
        <w:t xml:space="preserve"> ownership of their own learning in personalised way</w:t>
      </w:r>
      <w:r w:rsidR="00E61EA6">
        <w:t>s</w:t>
      </w:r>
      <w:r w:rsidR="0001049D">
        <w:t>.</w:t>
      </w:r>
    </w:p>
    <w:p w14:paraId="14D8FCE8" w14:textId="092A13B0" w:rsidR="008860E0" w:rsidRPr="00280DB1" w:rsidRDefault="00DE4D6F" w:rsidP="008860E0">
      <w:pPr>
        <w:pStyle w:val="Nagwek2"/>
      </w:pPr>
      <w:r>
        <w:t>Pre-class activities</w:t>
      </w:r>
      <w:r w:rsidR="00FD5FC5" w:rsidRPr="00280DB1">
        <w:t xml:space="preserve">: </w:t>
      </w:r>
    </w:p>
    <w:p w14:paraId="09B4586E" w14:textId="2FDE897B" w:rsidR="00F076F4" w:rsidRPr="00F076F4" w:rsidRDefault="00B00E89" w:rsidP="00B00E89">
      <w:pPr>
        <w:pStyle w:val="Bullet1"/>
        <w:numPr>
          <w:ilvl w:val="0"/>
          <w:numId w:val="39"/>
        </w:numPr>
        <w:ind w:left="284" w:hanging="284"/>
      </w:pPr>
      <w:r w:rsidRPr="00E2303F">
        <w:rPr>
          <w:b/>
          <w:bCs/>
        </w:rPr>
        <w:t>Activity 1</w:t>
      </w:r>
      <w:r w:rsidR="00F076F4">
        <w:rPr>
          <w:b/>
          <w:bCs/>
        </w:rPr>
        <w:t xml:space="preserve">: </w:t>
      </w:r>
      <w:r w:rsidR="00F076F4" w:rsidRPr="00F076F4">
        <w:rPr>
          <w:b/>
          <w:bCs/>
        </w:rPr>
        <w:t xml:space="preserve">Group </w:t>
      </w:r>
      <w:r w:rsidR="00054174">
        <w:rPr>
          <w:b/>
          <w:bCs/>
        </w:rPr>
        <w:t>d</w:t>
      </w:r>
      <w:r w:rsidR="00F076F4" w:rsidRPr="00F076F4">
        <w:rPr>
          <w:b/>
          <w:bCs/>
        </w:rPr>
        <w:t xml:space="preserve">iscussion on </w:t>
      </w:r>
      <w:r w:rsidR="00054174">
        <w:rPr>
          <w:b/>
          <w:bCs/>
        </w:rPr>
        <w:t>c</w:t>
      </w:r>
      <w:r w:rsidR="00F076F4" w:rsidRPr="00F076F4">
        <w:rPr>
          <w:b/>
          <w:bCs/>
        </w:rPr>
        <w:t xml:space="preserve">ommunication </w:t>
      </w:r>
      <w:r w:rsidR="00054174">
        <w:rPr>
          <w:b/>
          <w:bCs/>
        </w:rPr>
        <w:t>a</w:t>
      </w:r>
      <w:r w:rsidR="00F076F4" w:rsidRPr="00F076F4">
        <w:rPr>
          <w:b/>
          <w:bCs/>
        </w:rPr>
        <w:t xml:space="preserve">ccommodation </w:t>
      </w:r>
      <w:r w:rsidR="00054174">
        <w:rPr>
          <w:b/>
          <w:bCs/>
        </w:rPr>
        <w:t>t</w:t>
      </w:r>
      <w:r w:rsidR="00F076F4" w:rsidRPr="00F076F4">
        <w:rPr>
          <w:b/>
          <w:bCs/>
        </w:rPr>
        <w:t>heory (CAT)</w:t>
      </w:r>
    </w:p>
    <w:p w14:paraId="5BB764A1" w14:textId="7925FB4A" w:rsidR="009403C3" w:rsidRPr="009403C3" w:rsidRDefault="009403C3" w:rsidP="00F076F4">
      <w:pPr>
        <w:pStyle w:val="Bullet1"/>
        <w:numPr>
          <w:ilvl w:val="1"/>
          <w:numId w:val="39"/>
        </w:numPr>
        <w:ind w:left="709"/>
      </w:pPr>
      <w:r w:rsidRPr="009403C3">
        <w:rPr>
          <w:b/>
          <w:bCs/>
        </w:rPr>
        <w:t>Objective:</w:t>
      </w:r>
      <w:r>
        <w:t xml:space="preserve"> </w:t>
      </w:r>
      <w:r w:rsidRPr="009403C3">
        <w:t xml:space="preserve">Understand the foundational principles of CAT and its relevance to style-shifting in </w:t>
      </w:r>
      <w:r w:rsidR="007E41F2">
        <w:t xml:space="preserve">(written) </w:t>
      </w:r>
      <w:r w:rsidRPr="009403C3">
        <w:t>communication</w:t>
      </w:r>
      <w:r>
        <w:t>.</w:t>
      </w:r>
    </w:p>
    <w:p w14:paraId="545A4F42" w14:textId="5876AC28" w:rsidR="00F076F4" w:rsidRPr="00F076F4" w:rsidRDefault="00F076F4" w:rsidP="00F076F4">
      <w:pPr>
        <w:pStyle w:val="Bullet1"/>
        <w:numPr>
          <w:ilvl w:val="1"/>
          <w:numId w:val="39"/>
        </w:numPr>
        <w:ind w:left="709"/>
      </w:pPr>
      <w:r>
        <w:rPr>
          <w:b/>
          <w:bCs/>
        </w:rPr>
        <w:t>D</w:t>
      </w:r>
      <w:r w:rsidR="00B00E89" w:rsidRPr="00E2303F">
        <w:rPr>
          <w:b/>
          <w:bCs/>
        </w:rPr>
        <w:t>uration</w:t>
      </w:r>
      <w:r w:rsidR="00B00E89" w:rsidRPr="00F076F4">
        <w:t xml:space="preserve">: </w:t>
      </w:r>
      <w:r w:rsidR="00054174">
        <w:t>90</w:t>
      </w:r>
      <w:r w:rsidRPr="00F076F4">
        <w:t xml:space="preserve"> minutes</w:t>
      </w:r>
    </w:p>
    <w:p w14:paraId="49837C92" w14:textId="06CA38B3" w:rsidR="00F076F4" w:rsidRPr="00F076F4" w:rsidRDefault="00F076F4" w:rsidP="00F076F4">
      <w:pPr>
        <w:pStyle w:val="Bullet1"/>
        <w:numPr>
          <w:ilvl w:val="1"/>
          <w:numId w:val="39"/>
        </w:numPr>
        <w:ind w:left="709"/>
      </w:pPr>
      <w:r>
        <w:rPr>
          <w:b/>
          <w:bCs/>
        </w:rPr>
        <w:t xml:space="preserve">Type: </w:t>
      </w:r>
      <w:r w:rsidRPr="00F076F4">
        <w:t>G</w:t>
      </w:r>
      <w:r w:rsidR="00EA78F5" w:rsidRPr="00F076F4">
        <w:t>roup activity</w:t>
      </w:r>
      <w:r>
        <w:t xml:space="preserve"> (lecturer-assigned groups)</w:t>
      </w:r>
    </w:p>
    <w:p w14:paraId="4E97EE43" w14:textId="45B5D556" w:rsidR="00F076F4" w:rsidRPr="00F076F4" w:rsidRDefault="00F076F4" w:rsidP="00F076F4">
      <w:pPr>
        <w:pStyle w:val="Bullet1"/>
        <w:numPr>
          <w:ilvl w:val="1"/>
          <w:numId w:val="39"/>
        </w:numPr>
        <w:ind w:left="709"/>
      </w:pPr>
      <w:r>
        <w:rPr>
          <w:b/>
          <w:bCs/>
        </w:rPr>
        <w:t>Tasks</w:t>
      </w:r>
    </w:p>
    <w:p w14:paraId="0B52A3DF" w14:textId="18717C66" w:rsidR="00F076F4" w:rsidRDefault="00B00E89" w:rsidP="00F076F4">
      <w:pPr>
        <w:pStyle w:val="Bullet1"/>
        <w:numPr>
          <w:ilvl w:val="2"/>
          <w:numId w:val="39"/>
        </w:numPr>
        <w:ind w:left="1134" w:hanging="283"/>
      </w:pPr>
      <w:r>
        <w:t>Read</w:t>
      </w:r>
      <w:r w:rsidR="00F076F4">
        <w:t xml:space="preserve"> the publication:</w:t>
      </w:r>
    </w:p>
    <w:p w14:paraId="14B6F9B5" w14:textId="77777777" w:rsidR="00F076F4" w:rsidRPr="00280DB1" w:rsidRDefault="00F076F4" w:rsidP="00F076F4">
      <w:pPr>
        <w:pStyle w:val="Bullet1"/>
        <w:numPr>
          <w:ilvl w:val="0"/>
          <w:numId w:val="0"/>
        </w:numPr>
        <w:shd w:val="clear" w:color="auto" w:fill="D9E2F3" w:themeFill="accent1" w:themeFillTint="33"/>
        <w:spacing w:after="0"/>
        <w:ind w:left="1134"/>
      </w:pPr>
      <w:r w:rsidRPr="00280DB1">
        <w:t xml:space="preserve">Giles, H. (2016). The social origins of CAT. In H. Giles (Ed.), </w:t>
      </w:r>
      <w:r w:rsidRPr="00280DB1">
        <w:rPr>
          <w:i/>
          <w:iCs/>
        </w:rPr>
        <w:t>Communication accommodation theory: Negotiating personal relationships and social identities across contexts</w:t>
      </w:r>
      <w:r w:rsidRPr="00280DB1">
        <w:t xml:space="preserve"> (pp. 1–12). Cambridge University Press. </w:t>
      </w:r>
      <w:hyperlink r:id="rId10" w:history="1">
        <w:r w:rsidRPr="00280DB1">
          <w:rPr>
            <w:rStyle w:val="Hipercze"/>
          </w:rPr>
          <w:t>https://doi.org/10.1017/CBO9781316226537.001</w:t>
        </w:r>
      </w:hyperlink>
    </w:p>
    <w:p w14:paraId="75BB1536" w14:textId="635C5C3C" w:rsidR="00054174" w:rsidRDefault="00054174" w:rsidP="00054174">
      <w:pPr>
        <w:pStyle w:val="Bullet1"/>
        <w:numPr>
          <w:ilvl w:val="2"/>
          <w:numId w:val="39"/>
        </w:numPr>
        <w:ind w:left="1134" w:hanging="283"/>
      </w:pPr>
      <w:r w:rsidRPr="00F076F4">
        <w:t>Summari</w:t>
      </w:r>
      <w:r w:rsidR="000821BB">
        <w:t>s</w:t>
      </w:r>
      <w:r w:rsidRPr="00F076F4">
        <w:t xml:space="preserve">e the main ideas discussed by </w:t>
      </w:r>
      <w:r w:rsidR="009B09A3">
        <w:t>the author</w:t>
      </w:r>
      <w:r w:rsidRPr="00F076F4">
        <w:t>, focusing on how CAT relates to communication strategies and style adaptation</w:t>
      </w:r>
      <w:r>
        <w:t>.</w:t>
      </w:r>
    </w:p>
    <w:p w14:paraId="600180E6" w14:textId="4970B8D8" w:rsidR="00054174" w:rsidRDefault="00F076F4" w:rsidP="00F076F4">
      <w:pPr>
        <w:pStyle w:val="Bullet1"/>
        <w:numPr>
          <w:ilvl w:val="2"/>
          <w:numId w:val="39"/>
        </w:numPr>
        <w:ind w:left="1134" w:hanging="283"/>
      </w:pPr>
      <w:r>
        <w:t xml:space="preserve">Discuss the contents </w:t>
      </w:r>
      <w:r w:rsidR="00054174">
        <w:t xml:space="preserve">of the chapter and your </w:t>
      </w:r>
      <w:r w:rsidR="009403C3">
        <w:t xml:space="preserve">chapter </w:t>
      </w:r>
      <w:r w:rsidR="00054174">
        <w:t>summary in group.</w:t>
      </w:r>
    </w:p>
    <w:p w14:paraId="2483C65C" w14:textId="3D1CBDF1" w:rsidR="00F076F4" w:rsidRDefault="00054174" w:rsidP="00054174">
      <w:pPr>
        <w:pStyle w:val="Bullet1"/>
        <w:numPr>
          <w:ilvl w:val="2"/>
          <w:numId w:val="39"/>
        </w:numPr>
        <w:ind w:left="1134" w:hanging="283"/>
      </w:pPr>
      <w:r>
        <w:t>S</w:t>
      </w:r>
      <w:r w:rsidR="00F076F4">
        <w:t>ubmit a 300-word summary of the main findings of your discussion 3 days before class.</w:t>
      </w:r>
      <w:r>
        <w:t xml:space="preserve"> Be careful not to submit a summary of the publication. You must submit a summary of </w:t>
      </w:r>
      <w:r w:rsidRPr="009B09A3">
        <w:rPr>
          <w:i/>
          <w:iCs/>
        </w:rPr>
        <w:t>your</w:t>
      </w:r>
      <w:r>
        <w:t xml:space="preserve"> discussion.</w:t>
      </w:r>
    </w:p>
    <w:p w14:paraId="0CD52CB8" w14:textId="77777777" w:rsidR="00C24108" w:rsidRPr="00C24108" w:rsidRDefault="00C24108" w:rsidP="00C24108">
      <w:pPr>
        <w:pStyle w:val="Bullet1"/>
        <w:numPr>
          <w:ilvl w:val="0"/>
          <w:numId w:val="0"/>
        </w:numPr>
        <w:ind w:left="284" w:hanging="284"/>
      </w:pPr>
    </w:p>
    <w:p w14:paraId="1548FAAE" w14:textId="15703605" w:rsidR="000821BB" w:rsidRDefault="00B00E89" w:rsidP="00B00E89">
      <w:pPr>
        <w:pStyle w:val="Bullet1"/>
        <w:numPr>
          <w:ilvl w:val="0"/>
          <w:numId w:val="39"/>
        </w:numPr>
        <w:ind w:left="284" w:hanging="284"/>
      </w:pPr>
      <w:r w:rsidRPr="00E2303F">
        <w:rPr>
          <w:b/>
          <w:bCs/>
        </w:rPr>
        <w:t>Activity 2</w:t>
      </w:r>
      <w:r w:rsidR="000821BB">
        <w:rPr>
          <w:b/>
          <w:bCs/>
        </w:rPr>
        <w:t>: Individual activity on style-shifting</w:t>
      </w:r>
    </w:p>
    <w:p w14:paraId="4A5D0BD9" w14:textId="6A446C33" w:rsidR="000821BB" w:rsidRDefault="000821BB" w:rsidP="000821BB">
      <w:pPr>
        <w:pStyle w:val="Bullet1"/>
        <w:numPr>
          <w:ilvl w:val="1"/>
          <w:numId w:val="39"/>
        </w:numPr>
        <w:ind w:left="709"/>
      </w:pPr>
      <w:r w:rsidRPr="000821BB">
        <w:rPr>
          <w:b/>
          <w:bCs/>
        </w:rPr>
        <w:t>Objective:</w:t>
      </w:r>
      <w:r>
        <w:t xml:space="preserve"> </w:t>
      </w:r>
      <w:r w:rsidR="006968E1">
        <w:t>Understand</w:t>
      </w:r>
      <w:r w:rsidRPr="000821BB">
        <w:t xml:space="preserve"> style-shifting concepts and their applications in various communication settings</w:t>
      </w:r>
    </w:p>
    <w:p w14:paraId="083B8048" w14:textId="2D004BB0" w:rsidR="000821BB" w:rsidRDefault="000821BB" w:rsidP="000821BB">
      <w:pPr>
        <w:pStyle w:val="Bullet1"/>
        <w:numPr>
          <w:ilvl w:val="1"/>
          <w:numId w:val="39"/>
        </w:numPr>
        <w:ind w:left="709"/>
      </w:pPr>
      <w:r w:rsidRPr="000821BB">
        <w:rPr>
          <w:b/>
          <w:bCs/>
        </w:rPr>
        <w:t>Duration:</w:t>
      </w:r>
      <w:r>
        <w:t xml:space="preserve"> 60 minutes</w:t>
      </w:r>
    </w:p>
    <w:p w14:paraId="1048E8EC" w14:textId="6D382476" w:rsidR="000821BB" w:rsidRDefault="000821BB" w:rsidP="000821BB">
      <w:pPr>
        <w:pStyle w:val="Bullet1"/>
        <w:numPr>
          <w:ilvl w:val="1"/>
          <w:numId w:val="39"/>
        </w:numPr>
        <w:ind w:left="709"/>
      </w:pPr>
      <w:r w:rsidRPr="000821BB">
        <w:rPr>
          <w:b/>
          <w:bCs/>
        </w:rPr>
        <w:t>Type:</w:t>
      </w:r>
      <w:r>
        <w:t xml:space="preserve"> Individual activity</w:t>
      </w:r>
    </w:p>
    <w:p w14:paraId="27CA9401" w14:textId="2F4ABAC4" w:rsidR="000821BB" w:rsidRPr="00334DAF" w:rsidRDefault="000821BB" w:rsidP="000821BB">
      <w:pPr>
        <w:pStyle w:val="Bullet1"/>
        <w:numPr>
          <w:ilvl w:val="1"/>
          <w:numId w:val="39"/>
        </w:numPr>
        <w:ind w:left="709"/>
        <w:rPr>
          <w:b/>
          <w:bCs/>
        </w:rPr>
      </w:pPr>
      <w:r w:rsidRPr="00334DAF">
        <w:rPr>
          <w:b/>
          <w:bCs/>
        </w:rPr>
        <w:t>Tasks</w:t>
      </w:r>
    </w:p>
    <w:p w14:paraId="7195E0E0" w14:textId="77777777" w:rsidR="000821BB" w:rsidRDefault="000821BB" w:rsidP="000821BB">
      <w:pPr>
        <w:pStyle w:val="Bullet1"/>
        <w:numPr>
          <w:ilvl w:val="2"/>
          <w:numId w:val="39"/>
        </w:numPr>
        <w:ind w:left="1134" w:hanging="283"/>
      </w:pPr>
      <w:r>
        <w:t>Read the publication:</w:t>
      </w:r>
    </w:p>
    <w:p w14:paraId="58E894CA" w14:textId="77777777" w:rsidR="000821BB" w:rsidRDefault="000821BB" w:rsidP="000821BB">
      <w:pPr>
        <w:pStyle w:val="Bullet1"/>
        <w:numPr>
          <w:ilvl w:val="0"/>
          <w:numId w:val="0"/>
        </w:numPr>
        <w:shd w:val="clear" w:color="auto" w:fill="D9E2F3" w:themeFill="accent1" w:themeFillTint="33"/>
        <w:ind w:left="1134"/>
      </w:pPr>
      <w:r w:rsidRPr="00280DB1">
        <w:t xml:space="preserve">Hernández-Campoy, J. M., &amp; Cutillas-Espinosa, J. A. (2012). Introduction: Style-shifting revisited. In J. M. Hernández-Campoy &amp; J. A. Cutillas-Espinosa (Eds.), </w:t>
      </w:r>
      <w:r w:rsidRPr="00280DB1">
        <w:rPr>
          <w:i/>
          <w:iCs/>
        </w:rPr>
        <w:t>Style-</w:t>
      </w:r>
      <w:r w:rsidRPr="00280DB1">
        <w:rPr>
          <w:i/>
          <w:iCs/>
        </w:rPr>
        <w:lastRenderedPageBreak/>
        <w:t>shifting in public: New perspectives on stylistic variation</w:t>
      </w:r>
      <w:r w:rsidRPr="00280DB1">
        <w:t xml:space="preserve"> (pp. 1–18). John Benjamins. </w:t>
      </w:r>
      <w:hyperlink r:id="rId11" w:history="1">
        <w:r w:rsidRPr="00280DB1">
          <w:rPr>
            <w:rStyle w:val="Hipercze"/>
          </w:rPr>
          <w:t>https://doi.org/10.1075/silv.9.01cam</w:t>
        </w:r>
      </w:hyperlink>
    </w:p>
    <w:p w14:paraId="7AA3CF3C" w14:textId="054BD4A3" w:rsidR="000821BB" w:rsidRDefault="000821BB" w:rsidP="000821BB">
      <w:pPr>
        <w:pStyle w:val="Bullet1"/>
        <w:numPr>
          <w:ilvl w:val="2"/>
          <w:numId w:val="39"/>
        </w:numPr>
        <w:ind w:left="1134" w:hanging="283"/>
      </w:pPr>
      <w:r w:rsidRPr="000821BB">
        <w:t>Summari</w:t>
      </w:r>
      <w:r>
        <w:t>s</w:t>
      </w:r>
      <w:r w:rsidRPr="000821BB">
        <w:t xml:space="preserve">e the main ideas discussed by the authors, particularly </w:t>
      </w:r>
      <w:r w:rsidR="00334DAF">
        <w:t xml:space="preserve">the ideas about </w:t>
      </w:r>
      <w:r w:rsidRPr="000821BB">
        <w:t>how style-shifting is applied in different contexts</w:t>
      </w:r>
      <w:r>
        <w:t>. Add personal comments/thoughts to the summary for possible in-class discussion.</w:t>
      </w:r>
    </w:p>
    <w:p w14:paraId="4196A025" w14:textId="492932ED" w:rsidR="000821BB" w:rsidRDefault="000821BB" w:rsidP="000821BB">
      <w:pPr>
        <w:pStyle w:val="Bullet1"/>
        <w:numPr>
          <w:ilvl w:val="2"/>
          <w:numId w:val="39"/>
        </w:numPr>
        <w:ind w:left="1134" w:hanging="283"/>
      </w:pPr>
      <w:r>
        <w:t xml:space="preserve">Bring your summary to class for in-class activities. </w:t>
      </w:r>
      <w:r w:rsidR="0034198A">
        <w:t>Have y</w:t>
      </w:r>
      <w:r>
        <w:t xml:space="preserve">our chapter summary </w:t>
      </w:r>
      <w:r w:rsidR="0034198A">
        <w:t xml:space="preserve">ready </w:t>
      </w:r>
      <w:r>
        <w:t>3 days before</w:t>
      </w:r>
      <w:r w:rsidR="0034198A">
        <w:t xml:space="preserve"> class. You may receive a mail from the lecturer, with a request to submit your summary.</w:t>
      </w:r>
      <w:r>
        <w:t xml:space="preserve"> </w:t>
      </w:r>
    </w:p>
    <w:p w14:paraId="4F0E8A8C" w14:textId="586479A6" w:rsidR="008860E0" w:rsidRPr="00280DB1" w:rsidRDefault="008860E0" w:rsidP="008860E0">
      <w:pPr>
        <w:pStyle w:val="Nagwek2"/>
      </w:pPr>
      <w:r w:rsidRPr="00280DB1">
        <w:t>In</w:t>
      </w:r>
      <w:r w:rsidR="00296C8B" w:rsidRPr="00280DB1">
        <w:t>-</w:t>
      </w:r>
      <w:r w:rsidRPr="00280DB1">
        <w:t>class activities</w:t>
      </w:r>
      <w:r w:rsidR="00F076F4">
        <w:t>:</w:t>
      </w:r>
    </w:p>
    <w:p w14:paraId="73FAF1CD" w14:textId="7944CAF3" w:rsidR="00C77879" w:rsidRPr="00C77879" w:rsidRDefault="00C77879" w:rsidP="006637DF">
      <w:pPr>
        <w:pStyle w:val="Bullet1"/>
        <w:numPr>
          <w:ilvl w:val="0"/>
          <w:numId w:val="39"/>
        </w:numPr>
        <w:ind w:left="284" w:hanging="284"/>
        <w:rPr>
          <w:b/>
          <w:bCs/>
        </w:rPr>
      </w:pPr>
      <w:r w:rsidRPr="00C77879">
        <w:rPr>
          <w:b/>
          <w:bCs/>
        </w:rPr>
        <w:t xml:space="preserve">Activity 3: Introduction to </w:t>
      </w:r>
      <w:r>
        <w:rPr>
          <w:b/>
          <w:bCs/>
        </w:rPr>
        <w:t>CAT</w:t>
      </w:r>
      <w:r w:rsidRPr="00C77879">
        <w:rPr>
          <w:b/>
          <w:bCs/>
        </w:rPr>
        <w:t xml:space="preserve"> and style-shifting</w:t>
      </w:r>
      <w:r w:rsidR="00C92E38">
        <w:rPr>
          <w:b/>
          <w:bCs/>
        </w:rPr>
        <w:t xml:space="preserve"> (interactive lecturer-led introduction)</w:t>
      </w:r>
    </w:p>
    <w:p w14:paraId="113995B8" w14:textId="20502290" w:rsidR="00C77879" w:rsidRDefault="00C77879" w:rsidP="00C77879">
      <w:pPr>
        <w:pStyle w:val="Bullet1"/>
        <w:numPr>
          <w:ilvl w:val="1"/>
          <w:numId w:val="39"/>
        </w:numPr>
        <w:ind w:left="709" w:hanging="357"/>
      </w:pPr>
      <w:r w:rsidRPr="006637DF">
        <w:rPr>
          <w:b/>
          <w:bCs/>
        </w:rPr>
        <w:t>Objective:</w:t>
      </w:r>
      <w:r>
        <w:t xml:space="preserve"> </w:t>
      </w:r>
      <w:r w:rsidR="007360EB" w:rsidRPr="009403C3">
        <w:t xml:space="preserve">Understand the foundational principles of CAT and </w:t>
      </w:r>
      <w:r w:rsidR="00E6425D">
        <w:t>the</w:t>
      </w:r>
      <w:r w:rsidR="007360EB" w:rsidRPr="009403C3">
        <w:t xml:space="preserve"> relevance</w:t>
      </w:r>
      <w:r w:rsidR="00E6425D">
        <w:t xml:space="preserve"> of CAT</w:t>
      </w:r>
      <w:r w:rsidR="007360EB" w:rsidRPr="009403C3">
        <w:t xml:space="preserve"> to style-shifting in </w:t>
      </w:r>
      <w:r w:rsidR="007360EB">
        <w:t xml:space="preserve">(written) </w:t>
      </w:r>
      <w:r w:rsidR="007360EB" w:rsidRPr="009403C3">
        <w:t>communication</w:t>
      </w:r>
      <w:r w:rsidR="003F78E0">
        <w:t>, as evidenced in the two main publications read by students for the pre-class activities</w:t>
      </w:r>
      <w:r w:rsidR="007360EB">
        <w:t xml:space="preserve"> and </w:t>
      </w:r>
      <w:r w:rsidR="00E6425D">
        <w:t xml:space="preserve">in </w:t>
      </w:r>
      <w:r w:rsidR="007360EB">
        <w:t>summaries submitted by students</w:t>
      </w:r>
      <w:r w:rsidR="003F78E0">
        <w:t>, with selected lecturer-initiated additions/nuances from other publications/discussions.</w:t>
      </w:r>
    </w:p>
    <w:p w14:paraId="45C0547D" w14:textId="295ABD19" w:rsidR="00C77879" w:rsidRPr="00C77879" w:rsidRDefault="00C77879" w:rsidP="00C77879">
      <w:pPr>
        <w:pStyle w:val="Bullet1"/>
        <w:numPr>
          <w:ilvl w:val="1"/>
          <w:numId w:val="39"/>
        </w:numPr>
        <w:ind w:left="709" w:hanging="357"/>
      </w:pPr>
      <w:r w:rsidRPr="00C96987">
        <w:rPr>
          <w:b/>
          <w:bCs/>
        </w:rPr>
        <w:t>Activity:</w:t>
      </w:r>
      <w:r>
        <w:t xml:space="preserve"> </w:t>
      </w:r>
      <w:r w:rsidRPr="006637DF">
        <w:t xml:space="preserve">Discuss CAT </w:t>
      </w:r>
      <w:r w:rsidR="00C96987">
        <w:t xml:space="preserve">and style-shifting to enable students to start with </w:t>
      </w:r>
      <w:r w:rsidR="00C02690">
        <w:t>a common framework for</w:t>
      </w:r>
      <w:r w:rsidR="00C96987">
        <w:t xml:space="preserve"> operationalis</w:t>
      </w:r>
      <w:r w:rsidR="00C02690">
        <w:t>ing</w:t>
      </w:r>
      <w:r w:rsidR="00C96987">
        <w:t xml:space="preserve"> both concepts and </w:t>
      </w:r>
      <w:r w:rsidR="005278A5">
        <w:t>address</w:t>
      </w:r>
      <w:r w:rsidR="00C96987">
        <w:t xml:space="preserve"> any </w:t>
      </w:r>
      <w:r w:rsidR="007360EB">
        <w:t>uncertainties</w:t>
      </w:r>
      <w:r w:rsidR="00C96987">
        <w:t xml:space="preserve"> about the concepts.</w:t>
      </w:r>
    </w:p>
    <w:p w14:paraId="3D83E3BE" w14:textId="77777777" w:rsidR="00C24108" w:rsidRPr="00C24108" w:rsidRDefault="00C24108" w:rsidP="00C24108">
      <w:pPr>
        <w:pStyle w:val="Bullet1"/>
        <w:numPr>
          <w:ilvl w:val="0"/>
          <w:numId w:val="0"/>
        </w:numPr>
        <w:ind w:left="284" w:hanging="284"/>
      </w:pPr>
    </w:p>
    <w:p w14:paraId="5395E6B0" w14:textId="6BFC81C9" w:rsidR="006637DF" w:rsidRPr="006637DF" w:rsidRDefault="006637DF" w:rsidP="006637DF">
      <w:pPr>
        <w:pStyle w:val="Bullet1"/>
        <w:numPr>
          <w:ilvl w:val="0"/>
          <w:numId w:val="39"/>
        </w:numPr>
        <w:ind w:left="284" w:hanging="284"/>
      </w:pPr>
      <w:r w:rsidRPr="006637DF">
        <w:rPr>
          <w:b/>
          <w:bCs/>
        </w:rPr>
        <w:t xml:space="preserve">Activity </w:t>
      </w:r>
      <w:r w:rsidR="00C96987">
        <w:rPr>
          <w:b/>
          <w:bCs/>
        </w:rPr>
        <w:t>4</w:t>
      </w:r>
      <w:r w:rsidRPr="006637DF">
        <w:rPr>
          <w:b/>
          <w:bCs/>
        </w:rPr>
        <w:t xml:space="preserve">: Plurilingual </w:t>
      </w:r>
      <w:r>
        <w:rPr>
          <w:b/>
          <w:bCs/>
        </w:rPr>
        <w:t>p</w:t>
      </w:r>
      <w:r w:rsidRPr="006637DF">
        <w:rPr>
          <w:b/>
          <w:bCs/>
        </w:rPr>
        <w:t xml:space="preserve">erspectives in CAT </w:t>
      </w:r>
      <w:r>
        <w:rPr>
          <w:b/>
          <w:bCs/>
        </w:rPr>
        <w:t>a</w:t>
      </w:r>
      <w:r w:rsidRPr="006637DF">
        <w:rPr>
          <w:b/>
          <w:bCs/>
        </w:rPr>
        <w:t>nalysis</w:t>
      </w:r>
      <w:r w:rsidR="00C92E38">
        <w:rPr>
          <w:b/>
          <w:bCs/>
        </w:rPr>
        <w:t xml:space="preserve"> (group activity, 3–4 students/group)</w:t>
      </w:r>
    </w:p>
    <w:p w14:paraId="430BB04D" w14:textId="573F3826" w:rsidR="006637DF" w:rsidRDefault="006637DF" w:rsidP="006637DF">
      <w:pPr>
        <w:pStyle w:val="Bullet1"/>
        <w:numPr>
          <w:ilvl w:val="1"/>
          <w:numId w:val="39"/>
        </w:numPr>
        <w:ind w:left="709" w:hanging="357"/>
      </w:pPr>
      <w:r w:rsidRPr="006637DF">
        <w:rPr>
          <w:b/>
          <w:bCs/>
        </w:rPr>
        <w:t>Objective:</w:t>
      </w:r>
      <w:r>
        <w:t xml:space="preserve"> U</w:t>
      </w:r>
      <w:r w:rsidRPr="006637DF">
        <w:t>nderstand CAT through a plurilingual perspective while maintaining English as the primary language of discussion</w:t>
      </w:r>
      <w:r w:rsidR="00314769">
        <w:t>;</w:t>
      </w:r>
    </w:p>
    <w:p w14:paraId="35AA0C25" w14:textId="58A8BCB2" w:rsidR="006637DF" w:rsidRDefault="006637DF" w:rsidP="006637DF">
      <w:pPr>
        <w:pStyle w:val="Bullet1"/>
        <w:numPr>
          <w:ilvl w:val="1"/>
          <w:numId w:val="39"/>
        </w:numPr>
        <w:ind w:left="709" w:hanging="357"/>
      </w:pPr>
      <w:r w:rsidRPr="006637DF">
        <w:rPr>
          <w:b/>
          <w:bCs/>
        </w:rPr>
        <w:t>Activity:</w:t>
      </w:r>
      <w:r>
        <w:t xml:space="preserve"> </w:t>
      </w:r>
      <w:r w:rsidRPr="006637DF">
        <w:t xml:space="preserve">Discuss CAT concepts from Giles's </w:t>
      </w:r>
      <w:r>
        <w:t>publication</w:t>
      </w:r>
      <w:r w:rsidRPr="006637DF">
        <w:t xml:space="preserve"> in English, but encourage students to share examples and experiences</w:t>
      </w:r>
      <w:r w:rsidR="00C02690">
        <w:t xml:space="preserve"> (in English)</w:t>
      </w:r>
      <w:r w:rsidRPr="006637DF">
        <w:t xml:space="preserve"> from other languages they know</w:t>
      </w:r>
      <w:r w:rsidR="00314769">
        <w:t>;</w:t>
      </w:r>
    </w:p>
    <w:p w14:paraId="251082FC" w14:textId="77777777" w:rsidR="00C24108" w:rsidRPr="00C24108" w:rsidRDefault="00C24108" w:rsidP="00C24108">
      <w:pPr>
        <w:pStyle w:val="Bullet1"/>
        <w:numPr>
          <w:ilvl w:val="0"/>
          <w:numId w:val="0"/>
        </w:numPr>
        <w:ind w:left="284" w:hanging="284"/>
      </w:pPr>
    </w:p>
    <w:p w14:paraId="6AD7B045" w14:textId="048DA2E0" w:rsidR="006637DF" w:rsidRPr="006637DF" w:rsidRDefault="006637DF" w:rsidP="006637DF">
      <w:pPr>
        <w:pStyle w:val="Bullet1"/>
        <w:numPr>
          <w:ilvl w:val="0"/>
          <w:numId w:val="39"/>
        </w:numPr>
        <w:ind w:left="284" w:hanging="284"/>
      </w:pPr>
      <w:r w:rsidRPr="006637DF">
        <w:rPr>
          <w:b/>
          <w:bCs/>
        </w:rPr>
        <w:t xml:space="preserve">Activity </w:t>
      </w:r>
      <w:r w:rsidR="00C96987">
        <w:rPr>
          <w:b/>
          <w:bCs/>
        </w:rPr>
        <w:t>5</w:t>
      </w:r>
      <w:r w:rsidRPr="006637DF">
        <w:rPr>
          <w:b/>
          <w:bCs/>
        </w:rPr>
        <w:t xml:space="preserve">: </w:t>
      </w:r>
      <w:r>
        <w:rPr>
          <w:b/>
          <w:bCs/>
        </w:rPr>
        <w:t>Comparison</w:t>
      </w:r>
      <w:r w:rsidRPr="006637DF">
        <w:rPr>
          <w:b/>
          <w:bCs/>
        </w:rPr>
        <w:t xml:space="preserve"> of </w:t>
      </w:r>
      <w:r>
        <w:rPr>
          <w:b/>
          <w:bCs/>
        </w:rPr>
        <w:t>s</w:t>
      </w:r>
      <w:r w:rsidRPr="006637DF">
        <w:rPr>
          <w:b/>
          <w:bCs/>
        </w:rPr>
        <w:t>tyle-</w:t>
      </w:r>
      <w:r>
        <w:rPr>
          <w:b/>
          <w:bCs/>
        </w:rPr>
        <w:t>s</w:t>
      </w:r>
      <w:r w:rsidRPr="006637DF">
        <w:rPr>
          <w:b/>
          <w:bCs/>
        </w:rPr>
        <w:t xml:space="preserve">hifting: English vs </w:t>
      </w:r>
      <w:r>
        <w:rPr>
          <w:b/>
          <w:bCs/>
        </w:rPr>
        <w:t>o</w:t>
      </w:r>
      <w:r w:rsidRPr="006637DF">
        <w:rPr>
          <w:b/>
          <w:bCs/>
        </w:rPr>
        <w:t xml:space="preserve">ther </w:t>
      </w:r>
      <w:r>
        <w:rPr>
          <w:b/>
          <w:bCs/>
        </w:rPr>
        <w:t>l</w:t>
      </w:r>
      <w:r w:rsidRPr="006637DF">
        <w:rPr>
          <w:b/>
          <w:bCs/>
        </w:rPr>
        <w:t>anguages</w:t>
      </w:r>
      <w:r w:rsidR="00C92E38">
        <w:rPr>
          <w:b/>
          <w:bCs/>
        </w:rPr>
        <w:t xml:space="preserve"> (group activity, 3–4 students/group, group switch)</w:t>
      </w:r>
    </w:p>
    <w:p w14:paraId="6EBDDE71" w14:textId="7559B8C5" w:rsidR="006637DF" w:rsidRDefault="006637DF" w:rsidP="006637DF">
      <w:pPr>
        <w:pStyle w:val="Bullet1"/>
        <w:numPr>
          <w:ilvl w:val="1"/>
          <w:numId w:val="39"/>
        </w:numPr>
        <w:ind w:left="709" w:hanging="357"/>
      </w:pPr>
      <w:r w:rsidRPr="006637DF">
        <w:rPr>
          <w:b/>
          <w:bCs/>
        </w:rPr>
        <w:t>Objective:</w:t>
      </w:r>
      <w:r>
        <w:t xml:space="preserve"> E</w:t>
      </w:r>
      <w:r w:rsidRPr="006637DF">
        <w:t>xplore how style-shifting</w:t>
      </w:r>
      <w:r>
        <w:t xml:space="preserve"> — with a focus on grammatical and lexical features</w:t>
      </w:r>
      <w:r w:rsidR="00CA64A4">
        <w:t xml:space="preserve"> in written English</w:t>
      </w:r>
      <w:r>
        <w:t xml:space="preserve"> —</w:t>
      </w:r>
      <w:r w:rsidRPr="006637DF">
        <w:t xml:space="preserve"> manifests </w:t>
      </w:r>
      <w:r>
        <w:t xml:space="preserve">itself </w:t>
      </w:r>
      <w:r w:rsidRPr="006637DF">
        <w:t>differently in English and other languages.</w:t>
      </w:r>
    </w:p>
    <w:p w14:paraId="050B7A6F" w14:textId="2EE02E22" w:rsidR="006637DF" w:rsidRDefault="006637DF" w:rsidP="006637DF">
      <w:pPr>
        <w:pStyle w:val="Bullet1"/>
        <w:numPr>
          <w:ilvl w:val="1"/>
          <w:numId w:val="39"/>
        </w:numPr>
        <w:ind w:left="709" w:hanging="357"/>
      </w:pPr>
      <w:r w:rsidRPr="006637DF">
        <w:rPr>
          <w:b/>
          <w:bCs/>
        </w:rPr>
        <w:t>Activity:</w:t>
      </w:r>
      <w:r>
        <w:t xml:space="preserve"> </w:t>
      </w:r>
      <w:r w:rsidR="00314769">
        <w:t>A</w:t>
      </w:r>
      <w:r w:rsidR="00314769" w:rsidRPr="00314769">
        <w:t>naly</w:t>
      </w:r>
      <w:r w:rsidR="00314769">
        <w:t>s</w:t>
      </w:r>
      <w:r w:rsidR="00314769" w:rsidRPr="00314769">
        <w:t xml:space="preserve">e style-shifting </w:t>
      </w:r>
      <w:r w:rsidR="00CA64A4">
        <w:t>in written</w:t>
      </w:r>
      <w:r w:rsidR="00314769" w:rsidRPr="00314769">
        <w:t xml:space="preserve"> English and compare it with students</w:t>
      </w:r>
      <w:r w:rsidR="00314769">
        <w:t>’</w:t>
      </w:r>
      <w:r w:rsidR="00314769" w:rsidRPr="00314769">
        <w:t xml:space="preserve"> other languages, using the insights from Hernández-Campoy and Cutillas-Espinosa’s </w:t>
      </w:r>
      <w:r w:rsidR="007F14CC">
        <w:t>publication</w:t>
      </w:r>
      <w:r w:rsidR="00314769">
        <w:t>.</w:t>
      </w:r>
    </w:p>
    <w:p w14:paraId="4250611A" w14:textId="77777777" w:rsidR="00C24108" w:rsidRPr="00C24108" w:rsidRDefault="00C24108" w:rsidP="00C24108">
      <w:pPr>
        <w:pStyle w:val="Bullet1"/>
        <w:numPr>
          <w:ilvl w:val="0"/>
          <w:numId w:val="0"/>
        </w:numPr>
        <w:ind w:left="284" w:hanging="284"/>
      </w:pPr>
    </w:p>
    <w:p w14:paraId="6F9228D8" w14:textId="20A409C0" w:rsidR="006637DF" w:rsidRPr="00F076F4" w:rsidRDefault="006637DF" w:rsidP="006637DF">
      <w:pPr>
        <w:pStyle w:val="Bullet1"/>
        <w:numPr>
          <w:ilvl w:val="0"/>
          <w:numId w:val="39"/>
        </w:numPr>
        <w:ind w:left="284" w:hanging="284"/>
      </w:pPr>
      <w:r w:rsidRPr="00E2303F">
        <w:rPr>
          <w:b/>
          <w:bCs/>
        </w:rPr>
        <w:t xml:space="preserve">Activity </w:t>
      </w:r>
      <w:r w:rsidR="00C96987">
        <w:rPr>
          <w:b/>
          <w:bCs/>
        </w:rPr>
        <w:t>6</w:t>
      </w:r>
      <w:r>
        <w:rPr>
          <w:b/>
          <w:bCs/>
        </w:rPr>
        <w:t xml:space="preserve">: </w:t>
      </w:r>
      <w:r w:rsidR="00CA64A4" w:rsidRPr="00CA64A4">
        <w:rPr>
          <w:b/>
          <w:bCs/>
        </w:rPr>
        <w:t>Multilingual</w:t>
      </w:r>
      <w:r w:rsidR="00CA64A4">
        <w:rPr>
          <w:b/>
          <w:bCs/>
        </w:rPr>
        <w:t xml:space="preserve"> and multicultural</w:t>
      </w:r>
      <w:r w:rsidR="00CA64A4" w:rsidRPr="00CA64A4">
        <w:rPr>
          <w:b/>
          <w:bCs/>
        </w:rPr>
        <w:t xml:space="preserve"> </w:t>
      </w:r>
      <w:r w:rsidR="00CA64A4">
        <w:rPr>
          <w:b/>
          <w:bCs/>
        </w:rPr>
        <w:t>i</w:t>
      </w:r>
      <w:r w:rsidR="00CA64A4" w:rsidRPr="00CA64A4">
        <w:rPr>
          <w:b/>
          <w:bCs/>
        </w:rPr>
        <w:t xml:space="preserve">nsights </w:t>
      </w:r>
      <w:r w:rsidR="00CA64A4">
        <w:rPr>
          <w:b/>
          <w:bCs/>
        </w:rPr>
        <w:t>into</w:t>
      </w:r>
      <w:r w:rsidR="00CA64A4" w:rsidRPr="00CA64A4">
        <w:rPr>
          <w:b/>
          <w:bCs/>
        </w:rPr>
        <w:t xml:space="preserve"> </w:t>
      </w:r>
      <w:r w:rsidR="00CA64A4">
        <w:rPr>
          <w:b/>
          <w:bCs/>
        </w:rPr>
        <w:t>c</w:t>
      </w:r>
      <w:r w:rsidR="00CA64A4" w:rsidRPr="00CA64A4">
        <w:rPr>
          <w:b/>
          <w:bCs/>
        </w:rPr>
        <w:t xml:space="preserve">ommunication </w:t>
      </w:r>
      <w:r w:rsidR="00CA64A4">
        <w:rPr>
          <w:b/>
          <w:bCs/>
        </w:rPr>
        <w:t>s</w:t>
      </w:r>
      <w:r w:rsidR="00CA64A4" w:rsidRPr="00CA64A4">
        <w:rPr>
          <w:b/>
          <w:bCs/>
        </w:rPr>
        <w:t>tyles</w:t>
      </w:r>
      <w:r w:rsidR="00C92E38">
        <w:rPr>
          <w:b/>
          <w:bCs/>
        </w:rPr>
        <w:t xml:space="preserve"> (group activity, 3–4 students/group</w:t>
      </w:r>
      <w:r w:rsidR="00DD5F16">
        <w:rPr>
          <w:b/>
          <w:bCs/>
        </w:rPr>
        <w:t>, group switch</w:t>
      </w:r>
      <w:r w:rsidR="00C92E38">
        <w:rPr>
          <w:b/>
          <w:bCs/>
        </w:rPr>
        <w:t>)</w:t>
      </w:r>
    </w:p>
    <w:p w14:paraId="35D36324" w14:textId="6106EC63" w:rsidR="00CA64A4" w:rsidRDefault="00CA64A4" w:rsidP="00CA64A4">
      <w:pPr>
        <w:pStyle w:val="Bullet1"/>
        <w:numPr>
          <w:ilvl w:val="1"/>
          <w:numId w:val="39"/>
        </w:numPr>
        <w:ind w:left="709" w:hanging="357"/>
      </w:pPr>
      <w:r w:rsidRPr="006637DF">
        <w:rPr>
          <w:b/>
          <w:bCs/>
        </w:rPr>
        <w:t>Objective:</w:t>
      </w:r>
      <w:r>
        <w:t xml:space="preserve"> G</w:t>
      </w:r>
      <w:r w:rsidRPr="00CA64A4">
        <w:t xml:space="preserve">ain a broader </w:t>
      </w:r>
      <w:r>
        <w:t xml:space="preserve">and more nuanced </w:t>
      </w:r>
      <w:r w:rsidRPr="00CA64A4">
        <w:t xml:space="preserve">understanding of CAT and style-shifting across </w:t>
      </w:r>
      <w:r>
        <w:t>languages and cultures</w:t>
      </w:r>
      <w:r w:rsidRPr="006637DF">
        <w:t>.</w:t>
      </w:r>
    </w:p>
    <w:p w14:paraId="098F3F10" w14:textId="2CBF7E8F" w:rsidR="00CA64A4" w:rsidRDefault="00CA64A4" w:rsidP="00CA64A4">
      <w:pPr>
        <w:pStyle w:val="Bullet1"/>
        <w:numPr>
          <w:ilvl w:val="1"/>
          <w:numId w:val="39"/>
        </w:numPr>
        <w:ind w:left="709" w:hanging="357"/>
      </w:pPr>
      <w:r w:rsidRPr="006637DF">
        <w:rPr>
          <w:b/>
          <w:bCs/>
        </w:rPr>
        <w:t>Activity:</w:t>
      </w:r>
      <w:r>
        <w:t xml:space="preserve"> </w:t>
      </w:r>
      <w:r w:rsidRPr="00CA64A4">
        <w:t>Discuss case studies in English that demonstrate style-shifting and accommodation in different linguistic contexts, referencing students' experiences with other languages</w:t>
      </w:r>
      <w:r>
        <w:t>.</w:t>
      </w:r>
    </w:p>
    <w:p w14:paraId="6B10E64D" w14:textId="1DB567AB" w:rsidR="0019340C" w:rsidRPr="00280DB1" w:rsidRDefault="00296C8B" w:rsidP="0019340C">
      <w:pPr>
        <w:pStyle w:val="Nagwek2"/>
      </w:pPr>
      <w:r w:rsidRPr="00280DB1">
        <w:lastRenderedPageBreak/>
        <w:t>Post-</w:t>
      </w:r>
      <w:r w:rsidR="0019340C" w:rsidRPr="00280DB1">
        <w:t xml:space="preserve">class </w:t>
      </w:r>
      <w:r w:rsidR="004046A1" w:rsidRPr="00280DB1">
        <w:t>activities</w:t>
      </w:r>
      <w:r w:rsidR="0019340C" w:rsidRPr="00280DB1">
        <w:t>:</w:t>
      </w:r>
    </w:p>
    <w:p w14:paraId="6EA66495" w14:textId="77777777" w:rsidR="007810AC" w:rsidRPr="007810AC" w:rsidRDefault="00315AFB" w:rsidP="00315AFB">
      <w:pPr>
        <w:pStyle w:val="Bullet1"/>
        <w:numPr>
          <w:ilvl w:val="0"/>
          <w:numId w:val="39"/>
        </w:numPr>
        <w:ind w:left="284" w:hanging="284"/>
      </w:pPr>
      <w:r w:rsidRPr="00E2303F">
        <w:rPr>
          <w:b/>
          <w:bCs/>
        </w:rPr>
        <w:t xml:space="preserve">Activity </w:t>
      </w:r>
      <w:r>
        <w:rPr>
          <w:b/>
          <w:bCs/>
        </w:rPr>
        <w:t xml:space="preserve">7: CAT &amp; style-shifting information in other languages </w:t>
      </w:r>
      <w:r w:rsidR="00FF4E84">
        <w:rPr>
          <w:b/>
          <w:bCs/>
        </w:rPr>
        <w:t>(I</w:t>
      </w:r>
    </w:p>
    <w:p w14:paraId="08E861C0" w14:textId="4CEB067D" w:rsidR="007810AC" w:rsidRPr="009403C3" w:rsidRDefault="007810AC" w:rsidP="007810AC">
      <w:pPr>
        <w:pStyle w:val="Bullet1"/>
        <w:numPr>
          <w:ilvl w:val="1"/>
          <w:numId w:val="39"/>
        </w:numPr>
        <w:ind w:left="709"/>
      </w:pPr>
      <w:r w:rsidRPr="009403C3">
        <w:rPr>
          <w:b/>
          <w:bCs/>
        </w:rPr>
        <w:t>Objective:</w:t>
      </w:r>
      <w:r>
        <w:t xml:space="preserve"> Find non-English academic resources about the concepts of CAT and/or style-shifting.</w:t>
      </w:r>
    </w:p>
    <w:p w14:paraId="55FAC5E3" w14:textId="2027E4A3" w:rsidR="007810AC" w:rsidRPr="00F076F4" w:rsidRDefault="007810AC" w:rsidP="007810AC">
      <w:pPr>
        <w:pStyle w:val="Bullet1"/>
        <w:numPr>
          <w:ilvl w:val="1"/>
          <w:numId w:val="39"/>
        </w:numPr>
        <w:ind w:left="709"/>
      </w:pPr>
      <w:r>
        <w:rPr>
          <w:b/>
          <w:bCs/>
        </w:rPr>
        <w:t>D</w:t>
      </w:r>
      <w:r w:rsidRPr="00E2303F">
        <w:rPr>
          <w:b/>
          <w:bCs/>
        </w:rPr>
        <w:t>uration</w:t>
      </w:r>
      <w:r w:rsidRPr="00F076F4">
        <w:t xml:space="preserve">: </w:t>
      </w:r>
      <w:r w:rsidR="00DE3EE3">
        <w:t>30</w:t>
      </w:r>
      <w:r w:rsidRPr="00F076F4">
        <w:t xml:space="preserve"> minutes</w:t>
      </w:r>
    </w:p>
    <w:p w14:paraId="10867138" w14:textId="7A9715CF" w:rsidR="007810AC" w:rsidRPr="00F076F4" w:rsidRDefault="007810AC" w:rsidP="007810AC">
      <w:pPr>
        <w:pStyle w:val="Bullet1"/>
        <w:numPr>
          <w:ilvl w:val="1"/>
          <w:numId w:val="39"/>
        </w:numPr>
        <w:ind w:left="709"/>
      </w:pPr>
      <w:r>
        <w:rPr>
          <w:b/>
          <w:bCs/>
        </w:rPr>
        <w:t xml:space="preserve">Type: </w:t>
      </w:r>
      <w:r w:rsidRPr="00F076F4">
        <w:t>Group activity</w:t>
      </w:r>
      <w:r>
        <w:t xml:space="preserve"> (self-assigned groups of 3 students)</w:t>
      </w:r>
    </w:p>
    <w:p w14:paraId="10B221C0" w14:textId="77777777" w:rsidR="007810AC" w:rsidRPr="00F076F4" w:rsidRDefault="007810AC" w:rsidP="007810AC">
      <w:pPr>
        <w:pStyle w:val="Bullet1"/>
        <w:numPr>
          <w:ilvl w:val="1"/>
          <w:numId w:val="39"/>
        </w:numPr>
        <w:ind w:left="709"/>
      </w:pPr>
      <w:r>
        <w:rPr>
          <w:b/>
          <w:bCs/>
        </w:rPr>
        <w:t>Tasks</w:t>
      </w:r>
    </w:p>
    <w:p w14:paraId="1EC1E04C" w14:textId="368C7DDA" w:rsidR="00315AFB" w:rsidRDefault="00315AFB" w:rsidP="007810AC">
      <w:pPr>
        <w:pStyle w:val="Bullet1"/>
        <w:numPr>
          <w:ilvl w:val="2"/>
          <w:numId w:val="39"/>
        </w:numPr>
        <w:ind w:left="1134" w:hanging="283"/>
      </w:pPr>
      <w:r>
        <w:t xml:space="preserve">Look for an academic </w:t>
      </w:r>
      <w:r w:rsidR="007810AC">
        <w:t xml:space="preserve">— preferably </w:t>
      </w:r>
      <w:r w:rsidR="00FF4E84">
        <w:t>peer-reviewed</w:t>
      </w:r>
      <w:r w:rsidR="007810AC">
        <w:t xml:space="preserve"> —</w:t>
      </w:r>
      <w:r w:rsidR="00FF4E84">
        <w:t xml:space="preserve"> </w:t>
      </w:r>
      <w:r>
        <w:t>publication about the concepts of CAT or style-shifting</w:t>
      </w:r>
      <w:r w:rsidR="00FF4E84">
        <w:t>. M</w:t>
      </w:r>
      <w:r>
        <w:t xml:space="preserve">ake sure that the publication is not in English but </w:t>
      </w:r>
      <w:r w:rsidR="00FF4E84">
        <w:t xml:space="preserve">in </w:t>
      </w:r>
      <w:r>
        <w:t>another language studied by you. Example: A</w:t>
      </w:r>
      <w:r w:rsidR="00FF4E84">
        <w:t xml:space="preserve"> German</w:t>
      </w:r>
      <w:r>
        <w:t xml:space="preserve"> </w:t>
      </w:r>
      <w:r w:rsidR="007810AC">
        <w:t xml:space="preserve">peer-reviewed </w:t>
      </w:r>
      <w:r>
        <w:t>academic publication about communication accommodation theor</w:t>
      </w:r>
      <w:r w:rsidR="00FF4E84">
        <w:t>y</w:t>
      </w:r>
      <w:r>
        <w:t>.</w:t>
      </w:r>
    </w:p>
    <w:p w14:paraId="46C4E784" w14:textId="17F85DCD" w:rsidR="00DE3EE3" w:rsidRDefault="00DE3EE3" w:rsidP="007810AC">
      <w:pPr>
        <w:pStyle w:val="Bullet1"/>
        <w:numPr>
          <w:ilvl w:val="2"/>
          <w:numId w:val="39"/>
        </w:numPr>
        <w:ind w:left="1134" w:hanging="283"/>
      </w:pPr>
      <w:r>
        <w:t>Document your search strategy</w:t>
      </w:r>
      <w:r w:rsidR="009860F5">
        <w:t>/strategies</w:t>
      </w:r>
      <w:r>
        <w:t xml:space="preserve"> for the publication.</w:t>
      </w:r>
    </w:p>
    <w:p w14:paraId="34A650E3" w14:textId="77777777" w:rsidR="00FF4E84" w:rsidRDefault="00FF4E84" w:rsidP="00FF4E84">
      <w:pPr>
        <w:pStyle w:val="Bullet1"/>
        <w:numPr>
          <w:ilvl w:val="0"/>
          <w:numId w:val="0"/>
        </w:numPr>
        <w:ind w:left="284" w:hanging="284"/>
      </w:pPr>
    </w:p>
    <w:p w14:paraId="73C68714" w14:textId="06F47EF5" w:rsidR="00FF4E84" w:rsidRPr="00F076F4" w:rsidRDefault="00FF4E84" w:rsidP="00FF4E84">
      <w:pPr>
        <w:pStyle w:val="Bullet1"/>
        <w:numPr>
          <w:ilvl w:val="0"/>
          <w:numId w:val="39"/>
        </w:numPr>
        <w:ind w:left="284" w:hanging="284"/>
      </w:pPr>
      <w:r w:rsidRPr="00E2303F">
        <w:rPr>
          <w:b/>
          <w:bCs/>
        </w:rPr>
        <w:t xml:space="preserve">Activity </w:t>
      </w:r>
      <w:r>
        <w:rPr>
          <w:b/>
          <w:bCs/>
        </w:rPr>
        <w:t>8:  CAT &amp; style-shifting information in other languages (II)</w:t>
      </w:r>
    </w:p>
    <w:p w14:paraId="3118DABE" w14:textId="517E4686" w:rsidR="00DE3EE3" w:rsidRPr="009403C3" w:rsidRDefault="00DE3EE3" w:rsidP="00DE3EE3">
      <w:pPr>
        <w:pStyle w:val="Bullet1"/>
        <w:numPr>
          <w:ilvl w:val="1"/>
          <w:numId w:val="39"/>
        </w:numPr>
        <w:ind w:left="709"/>
      </w:pPr>
      <w:r w:rsidRPr="009403C3">
        <w:rPr>
          <w:b/>
          <w:bCs/>
        </w:rPr>
        <w:t>Objective:</w:t>
      </w:r>
      <w:r>
        <w:t xml:space="preserve"> Compare terminology related to CAT and/or style-shifting crosslinguistically.</w:t>
      </w:r>
    </w:p>
    <w:p w14:paraId="218C65B2" w14:textId="2C2AEE14" w:rsidR="00DE3EE3" w:rsidRPr="00F076F4" w:rsidRDefault="00DE3EE3" w:rsidP="00DE3EE3">
      <w:pPr>
        <w:pStyle w:val="Bullet1"/>
        <w:numPr>
          <w:ilvl w:val="1"/>
          <w:numId w:val="39"/>
        </w:numPr>
        <w:ind w:left="709"/>
      </w:pPr>
      <w:r>
        <w:rPr>
          <w:b/>
          <w:bCs/>
        </w:rPr>
        <w:t>D</w:t>
      </w:r>
      <w:r w:rsidRPr="00E2303F">
        <w:rPr>
          <w:b/>
          <w:bCs/>
        </w:rPr>
        <w:t>uration</w:t>
      </w:r>
      <w:r w:rsidRPr="00F076F4">
        <w:t xml:space="preserve">: </w:t>
      </w:r>
      <w:r>
        <w:t>60</w:t>
      </w:r>
      <w:r w:rsidRPr="00F076F4">
        <w:t xml:space="preserve"> minutes</w:t>
      </w:r>
    </w:p>
    <w:p w14:paraId="222619C2" w14:textId="21806FA6" w:rsidR="00DE3EE3" w:rsidRPr="00F076F4" w:rsidRDefault="00DE3EE3" w:rsidP="00DE3EE3">
      <w:pPr>
        <w:pStyle w:val="Bullet1"/>
        <w:numPr>
          <w:ilvl w:val="1"/>
          <w:numId w:val="39"/>
        </w:numPr>
        <w:ind w:left="709"/>
      </w:pPr>
      <w:r>
        <w:rPr>
          <w:b/>
          <w:bCs/>
        </w:rPr>
        <w:t xml:space="preserve">Type: </w:t>
      </w:r>
      <w:r w:rsidRPr="00F076F4">
        <w:t>Group activity</w:t>
      </w:r>
      <w:r>
        <w:t xml:space="preserve"> (self-assigned groups of 3 students, same </w:t>
      </w:r>
      <w:r w:rsidR="00A530DC">
        <w:t xml:space="preserve">as </w:t>
      </w:r>
      <w:r>
        <w:t>Activity 7)</w:t>
      </w:r>
    </w:p>
    <w:p w14:paraId="2AB6F4E1" w14:textId="77777777" w:rsidR="00DE3EE3" w:rsidRPr="00F076F4" w:rsidRDefault="00DE3EE3" w:rsidP="00DE3EE3">
      <w:pPr>
        <w:pStyle w:val="Bullet1"/>
        <w:numPr>
          <w:ilvl w:val="1"/>
          <w:numId w:val="39"/>
        </w:numPr>
        <w:ind w:left="709"/>
      </w:pPr>
      <w:r>
        <w:rPr>
          <w:b/>
          <w:bCs/>
        </w:rPr>
        <w:t>Tasks</w:t>
      </w:r>
    </w:p>
    <w:p w14:paraId="47DD2791" w14:textId="0B506AFD" w:rsidR="00DE3EE3" w:rsidRDefault="00DE3EE3" w:rsidP="00DE3EE3">
      <w:pPr>
        <w:pStyle w:val="Bullet1"/>
        <w:numPr>
          <w:ilvl w:val="2"/>
          <w:numId w:val="39"/>
        </w:numPr>
        <w:ind w:left="1134" w:hanging="283"/>
      </w:pPr>
      <w:r>
        <w:t>Having found the non-English publication about CAT or style-shifting, read the publication and draw up a contrastive terminology list, in which you not only add 10 terms contrastively (English &amp; other language) but also definitions of the terms in the respective languages.</w:t>
      </w:r>
    </w:p>
    <w:p w14:paraId="096C81F9" w14:textId="5C253FE0" w:rsidR="00315AFB" w:rsidRDefault="00315AFB" w:rsidP="00DE3EE3">
      <w:pPr>
        <w:pStyle w:val="Bullet1"/>
        <w:numPr>
          <w:ilvl w:val="0"/>
          <w:numId w:val="0"/>
        </w:numPr>
      </w:pPr>
    </w:p>
    <w:p w14:paraId="63D8A578" w14:textId="7B54AE8D" w:rsidR="007810AC" w:rsidRPr="00F076F4" w:rsidRDefault="007810AC" w:rsidP="007810AC">
      <w:pPr>
        <w:pStyle w:val="Bullet1"/>
        <w:numPr>
          <w:ilvl w:val="0"/>
          <w:numId w:val="39"/>
        </w:numPr>
        <w:ind w:left="284" w:hanging="284"/>
      </w:pPr>
      <w:r w:rsidRPr="00E2303F">
        <w:rPr>
          <w:b/>
          <w:bCs/>
        </w:rPr>
        <w:t xml:space="preserve">Activity </w:t>
      </w:r>
      <w:r>
        <w:rPr>
          <w:b/>
          <w:bCs/>
        </w:rPr>
        <w:t xml:space="preserve">9:  CAT &amp; style-shifting in </w:t>
      </w:r>
      <w:r w:rsidR="00D11EE5">
        <w:rPr>
          <w:b/>
          <w:bCs/>
        </w:rPr>
        <w:t>oral communication</w:t>
      </w:r>
    </w:p>
    <w:p w14:paraId="61E3AD00" w14:textId="4A3D614C" w:rsidR="00A530DC" w:rsidRPr="009403C3" w:rsidRDefault="00A530DC" w:rsidP="00A530DC">
      <w:pPr>
        <w:pStyle w:val="Bullet1"/>
        <w:numPr>
          <w:ilvl w:val="1"/>
          <w:numId w:val="39"/>
        </w:numPr>
        <w:ind w:left="709"/>
      </w:pPr>
      <w:r w:rsidRPr="009403C3">
        <w:rPr>
          <w:b/>
          <w:bCs/>
        </w:rPr>
        <w:t>Objective:</w:t>
      </w:r>
      <w:r>
        <w:t xml:space="preserve"> </w:t>
      </w:r>
      <w:r w:rsidR="00466BD8">
        <w:t xml:space="preserve">Analyse oral communication with respect to the concepts of </w:t>
      </w:r>
      <w:r>
        <w:t>CAT and/or style-shifting.</w:t>
      </w:r>
    </w:p>
    <w:p w14:paraId="7670C232" w14:textId="7EA1BA0D" w:rsidR="00A530DC" w:rsidRPr="00F076F4" w:rsidRDefault="00A530DC" w:rsidP="00A530DC">
      <w:pPr>
        <w:pStyle w:val="Bullet1"/>
        <w:numPr>
          <w:ilvl w:val="1"/>
          <w:numId w:val="39"/>
        </w:numPr>
        <w:ind w:left="709"/>
      </w:pPr>
      <w:r>
        <w:rPr>
          <w:b/>
          <w:bCs/>
        </w:rPr>
        <w:t>D</w:t>
      </w:r>
      <w:r w:rsidRPr="00E2303F">
        <w:rPr>
          <w:b/>
          <w:bCs/>
        </w:rPr>
        <w:t>uration</w:t>
      </w:r>
      <w:r w:rsidRPr="00F076F4">
        <w:t xml:space="preserve">: </w:t>
      </w:r>
      <w:r>
        <w:t>30</w:t>
      </w:r>
      <w:r w:rsidRPr="00F076F4">
        <w:t xml:space="preserve"> minutes</w:t>
      </w:r>
    </w:p>
    <w:p w14:paraId="5ED6F944" w14:textId="2D2BAC0D" w:rsidR="00A530DC" w:rsidRPr="00F076F4" w:rsidRDefault="00A530DC" w:rsidP="00A530DC">
      <w:pPr>
        <w:pStyle w:val="Bullet1"/>
        <w:numPr>
          <w:ilvl w:val="1"/>
          <w:numId w:val="39"/>
        </w:numPr>
        <w:ind w:left="709"/>
      </w:pPr>
      <w:r>
        <w:rPr>
          <w:b/>
          <w:bCs/>
        </w:rPr>
        <w:t xml:space="preserve">Type: </w:t>
      </w:r>
      <w:r w:rsidRPr="00F076F4">
        <w:t>Group activity</w:t>
      </w:r>
      <w:r>
        <w:t xml:space="preserve"> (self-assigned groups of 3 students, same as Activities 7</w:t>
      </w:r>
      <w:r>
        <w:softHyphen/>
      </w:r>
      <w:r>
        <w:softHyphen/>
        <w:t>–8)</w:t>
      </w:r>
    </w:p>
    <w:p w14:paraId="78257E57" w14:textId="77777777" w:rsidR="00A530DC" w:rsidRPr="00F076F4" w:rsidRDefault="00A530DC" w:rsidP="00A530DC">
      <w:pPr>
        <w:pStyle w:val="Bullet1"/>
        <w:numPr>
          <w:ilvl w:val="1"/>
          <w:numId w:val="39"/>
        </w:numPr>
        <w:ind w:left="709"/>
      </w:pPr>
      <w:r>
        <w:rPr>
          <w:b/>
          <w:bCs/>
        </w:rPr>
        <w:t>Tasks</w:t>
      </w:r>
    </w:p>
    <w:p w14:paraId="4C4419F8" w14:textId="194302C7" w:rsidR="009C64CA" w:rsidRDefault="00EB7395" w:rsidP="00A530DC">
      <w:pPr>
        <w:pStyle w:val="Bullet1"/>
        <w:numPr>
          <w:ilvl w:val="2"/>
          <w:numId w:val="39"/>
        </w:numPr>
        <w:ind w:left="1134" w:hanging="283"/>
      </w:pPr>
      <w:r>
        <w:t>In preparation of the next class on oral communication, d</w:t>
      </w:r>
      <w:r w:rsidR="00A530DC">
        <w:t xml:space="preserve">iscuss </w:t>
      </w:r>
      <w:r w:rsidR="004D18A9">
        <w:t>the concepts of CAT and style-shifting with respect to oral communication</w:t>
      </w:r>
      <w:r w:rsidR="00921A4A">
        <w:t xml:space="preserve"> and focus on the linguistic feature</w:t>
      </w:r>
      <w:r>
        <w:t>s</w:t>
      </w:r>
      <w:r w:rsidR="00921A4A">
        <w:t xml:space="preserve"> of pronunciation</w:t>
      </w:r>
      <w:r w:rsidR="00D11EE5">
        <w:t xml:space="preserve"> in English</w:t>
      </w:r>
      <w:r w:rsidR="00921A4A">
        <w:t>. How do you think speakers can accommodate and style-shift with respect to pronunciation</w:t>
      </w:r>
      <w:r>
        <w:t>,</w:t>
      </w:r>
      <w:r w:rsidR="00921A4A">
        <w:t xml:space="preserve"> when switching between formal and informal contexts</w:t>
      </w:r>
      <w:r w:rsidR="00D11EE5">
        <w:t xml:space="preserve"> in English</w:t>
      </w:r>
      <w:r w:rsidR="00921A4A">
        <w:t xml:space="preserve">? Document your discussion with concrete examples of linguistic features and </w:t>
      </w:r>
      <w:r>
        <w:t>accompanying</w:t>
      </w:r>
      <w:r w:rsidR="00921A4A">
        <w:t xml:space="preserve"> contexts of communication.</w:t>
      </w:r>
    </w:p>
    <w:p w14:paraId="7022A0BA" w14:textId="069D45C9" w:rsidR="00AF6641" w:rsidRPr="00280DB1" w:rsidRDefault="00466BD8" w:rsidP="00466BD8">
      <w:pPr>
        <w:pStyle w:val="Bullet1"/>
        <w:numPr>
          <w:ilvl w:val="2"/>
          <w:numId w:val="39"/>
        </w:numPr>
        <w:ind w:left="1134" w:hanging="283"/>
      </w:pPr>
      <w:r w:rsidRPr="00466BD8">
        <w:t>D</w:t>
      </w:r>
      <w:r w:rsidR="00783710" w:rsidRPr="00466BD8">
        <w:t>igital</w:t>
      </w:r>
      <w:r w:rsidR="00783710">
        <w:t xml:space="preserve"> communication </w:t>
      </w:r>
      <w:r>
        <w:t xml:space="preserve">can play </w:t>
      </w:r>
      <w:r w:rsidR="00783710">
        <w:t>a unique role in bridging written and oral communication and</w:t>
      </w:r>
      <w:r w:rsidR="00D11EE5">
        <w:t xml:space="preserve"> in possibly</w:t>
      </w:r>
      <w:r w:rsidR="00783710">
        <w:t xml:space="preserve"> blurring distinctions between formal and informal language? </w:t>
      </w:r>
      <w:r>
        <w:t>Document your discussion with concrete examples of linguistic features from digital communication</w:t>
      </w:r>
      <w:r w:rsidR="00EB7395">
        <w:t>. Do this contrastively (English and 1 other foreign language).</w:t>
      </w:r>
    </w:p>
    <w:sectPr w:rsidR="00AF6641" w:rsidRPr="00280DB1" w:rsidSect="00606B46">
      <w:pgSz w:w="11906" w:h="16838" w:code="9"/>
      <w:pgMar w:top="2041" w:right="1134" w:bottom="1440" w:left="2552"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EC430" w14:textId="77777777" w:rsidR="00CC1B40" w:rsidRDefault="00CC1B40" w:rsidP="00CD4B0E">
      <w:r>
        <w:separator/>
      </w:r>
    </w:p>
  </w:endnote>
  <w:endnote w:type="continuationSeparator" w:id="0">
    <w:p w14:paraId="6D78A65C" w14:textId="77777777" w:rsidR="00CC1B40" w:rsidRDefault="00CC1B40" w:rsidP="00CD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Audiowide">
    <w:altName w:val="Calibri"/>
    <w:charset w:val="00"/>
    <w:family w:val="auto"/>
    <w:pitch w:val="variable"/>
    <w:sig w:usb0="A000006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C504" w14:textId="0EC1CAAD" w:rsidR="001D42DD" w:rsidRPr="00606B46" w:rsidRDefault="00385526" w:rsidP="001D42DD">
    <w:pPr>
      <w:pStyle w:val="TitleinFooter"/>
    </w:pPr>
    <w:r>
      <w:rPr>
        <w:noProof/>
      </w:rPr>
      <w:drawing>
        <wp:anchor distT="0" distB="0" distL="114300" distR="114300" simplePos="0" relativeHeight="251669504" behindDoc="0" locked="0" layoutInCell="1" allowOverlap="1" wp14:anchorId="3987AAD8" wp14:editId="24B1FE35">
          <wp:simplePos x="0" y="0"/>
          <wp:positionH relativeFrom="margin">
            <wp:posOffset>-1406333</wp:posOffset>
          </wp:positionH>
          <wp:positionV relativeFrom="bottomMargin">
            <wp:posOffset>-474453</wp:posOffset>
          </wp:positionV>
          <wp:extent cx="900000" cy="911866"/>
          <wp:effectExtent l="0" t="0" r="0" b="0"/>
          <wp:wrapSquare wrapText="bothSides"/>
          <wp:docPr id="30" name="Picture 3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0000" cy="911866"/>
                  </a:xfrm>
                  <a:prstGeom prst="rect">
                    <a:avLst/>
                  </a:prstGeom>
                </pic:spPr>
              </pic:pic>
            </a:graphicData>
          </a:graphic>
          <wp14:sizeRelH relativeFrom="margin">
            <wp14:pctWidth>0</wp14:pctWidth>
          </wp14:sizeRelH>
          <wp14:sizeRelV relativeFrom="margin">
            <wp14:pctHeight>0</wp14:pctHeight>
          </wp14:sizeRelV>
        </wp:anchor>
      </w:drawing>
    </w:r>
    <w:r w:rsidRPr="00385526">
      <w:rPr>
        <w:noProof/>
      </w:rPr>
      <mc:AlternateContent>
        <mc:Choice Requires="wps">
          <w:drawing>
            <wp:anchor distT="45720" distB="45720" distL="114300" distR="114300" simplePos="0" relativeHeight="251668480" behindDoc="0" locked="0" layoutInCell="1" allowOverlap="1" wp14:anchorId="5B71F3A5" wp14:editId="3D9CEA37">
              <wp:simplePos x="0" y="0"/>
              <wp:positionH relativeFrom="column">
                <wp:posOffset>-1543050</wp:posOffset>
              </wp:positionH>
              <wp:positionV relativeFrom="paragraph">
                <wp:posOffset>165100</wp:posOffset>
              </wp:positionV>
              <wp:extent cx="12331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04620"/>
                      </a:xfrm>
                      <a:prstGeom prst="rect">
                        <a:avLst/>
                      </a:prstGeom>
                      <a:noFill/>
                      <a:ln w="9525">
                        <a:noFill/>
                        <a:miter lim="800000"/>
                        <a:headEnd/>
                        <a:tailEnd/>
                      </a:ln>
                    </wps:spPr>
                    <wps:txbx>
                      <w:txbxContent>
                        <w:p w14:paraId="47D221B0" w14:textId="77777777" w:rsidR="00385526" w:rsidRPr="00385526" w:rsidRDefault="00385526" w:rsidP="00385526">
                          <w:pPr>
                            <w:pStyle w:val="Bezodstpw"/>
                            <w:spacing w:line="192" w:lineRule="auto"/>
                            <w:jc w:val="center"/>
                            <w:rPr>
                              <w:sz w:val="14"/>
                              <w:szCs w:val="14"/>
                            </w:rPr>
                          </w:pPr>
                          <w:r w:rsidRPr="00385526">
                            <w:rPr>
                              <w:sz w:val="14"/>
                              <w:szCs w:val="14"/>
                            </w:rPr>
                            <w:t>2021-1-LT01-KA220-HED</w:t>
                          </w:r>
                        </w:p>
                        <w:p w14:paraId="63633161" w14:textId="77777777" w:rsidR="00385526" w:rsidRPr="00385526" w:rsidRDefault="00385526" w:rsidP="00385526">
                          <w:pPr>
                            <w:pStyle w:val="Bezodstpw"/>
                            <w:spacing w:line="192" w:lineRule="auto"/>
                            <w:jc w:val="center"/>
                            <w:rPr>
                              <w:sz w:val="14"/>
                              <w:szCs w:val="14"/>
                            </w:rPr>
                          </w:pPr>
                          <w:r w:rsidRPr="00385526">
                            <w:rPr>
                              <w:sz w:val="14"/>
                              <w:szCs w:val="14"/>
                            </w:rPr>
                            <w:t>000030285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B71F3A5" id="_x0000_t202" coordsize="21600,21600" o:spt="202" path="m,l,21600r21600,l21600,xe">
              <v:stroke joinstyle="miter"/>
              <v:path gradientshapeok="t" o:connecttype="rect"/>
            </v:shapetype>
            <v:shape id="Text Box 2" o:spid="_x0000_s1026" type="#_x0000_t202" style="position:absolute;left:0;text-align:left;margin-left:-121.5pt;margin-top:13pt;width:97.1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" filled="f" stroked="f">
              <v:textbox style="mso-fit-shape-to-text:t">
                <w:txbxContent>
                  <w:p w14:paraId="47D221B0" w14:textId="77777777" w:rsidR="00385526" w:rsidRPr="00385526" w:rsidRDefault="00385526" w:rsidP="00385526">
                    <w:pPr>
                      <w:pStyle w:val="NoSpacing"/>
                      <w:spacing w:line="192" w:lineRule="auto"/>
                      <w:jc w:val="center"/>
                      <w:rPr>
                        <w:sz w:val="14"/>
                        <w:szCs w:val="14"/>
                      </w:rPr>
                    </w:pPr>
                    <w:r w:rsidRPr="00385526">
                      <w:rPr>
                        <w:sz w:val="14"/>
                        <w:szCs w:val="14"/>
                      </w:rPr>
                      <w:t>2021-1-LT01-KA220-HED</w:t>
                    </w:r>
                  </w:p>
                  <w:p w14:paraId="63633161" w14:textId="77777777" w:rsidR="00385526" w:rsidRPr="00385526" w:rsidRDefault="00385526" w:rsidP="00385526">
                    <w:pPr>
                      <w:pStyle w:val="NoSpacing"/>
                      <w:spacing w:line="192" w:lineRule="auto"/>
                      <w:jc w:val="center"/>
                      <w:rPr>
                        <w:sz w:val="14"/>
                        <w:szCs w:val="14"/>
                      </w:rPr>
                    </w:pPr>
                    <w:r w:rsidRPr="00385526">
                      <w:rPr>
                        <w:sz w:val="14"/>
                        <w:szCs w:val="14"/>
                      </w:rPr>
                      <w:t>000030285</w:t>
                    </w:r>
                  </w:p>
                </w:txbxContent>
              </v:textbox>
              <w10:wrap type="square"/>
            </v:shape>
          </w:pict>
        </mc:Fallback>
      </mc:AlternateContent>
    </w:r>
    <w:r w:rsidR="008D1116" w:rsidRPr="00385786">
      <w:rPr>
        <w:color w:val="002060"/>
      </w:rPr>
      <w:t xml:space="preserve"> </w:t>
    </w:r>
    <w:r w:rsidR="008D1116" w:rsidRPr="008D1116">
      <w:fldChar w:fldCharType="begin"/>
    </w:r>
    <w:r w:rsidR="008D1116" w:rsidRPr="00385786">
      <w:instrText xml:space="preserve"> REF Title \h  \* MERGEFORMAT </w:instrText>
    </w:r>
    <w:r w:rsidR="008D1116" w:rsidRPr="008D1116">
      <w:fldChar w:fldCharType="separate"/>
    </w:r>
    <w:r w:rsidR="00AD5F05">
      <w:t>DM2_University of Antwerp</w:t>
    </w:r>
  </w:p>
  <w:p w14:paraId="642DCFFE" w14:textId="77777777" w:rsidR="00DC3433" w:rsidRPr="00385786" w:rsidRDefault="008D1116" w:rsidP="00606B46">
    <w:pPr>
      <w:pStyle w:val="TitleinFooter"/>
    </w:pPr>
    <w:r w:rsidRPr="008D1116">
      <w:fldChar w:fldCharType="end"/>
    </w:r>
    <w:r w:rsidRPr="00606B46">
      <w:rPr>
        <w:color w:val="002060"/>
      </w:rPr>
      <w:t xml:space="preserve">Page </w:t>
    </w:r>
    <w:r w:rsidRPr="008D1116">
      <w:fldChar w:fldCharType="begin"/>
    </w:r>
    <w:r w:rsidRPr="00385786">
      <w:instrText xml:space="preserve"> PAGE </w:instrText>
    </w:r>
    <w:r w:rsidRPr="008D1116">
      <w:fldChar w:fldCharType="separate"/>
    </w:r>
    <w:r w:rsidRPr="00385786">
      <w:t>1</w:t>
    </w:r>
    <w:r w:rsidRPr="008D1116">
      <w:fldChar w:fldCharType="end"/>
    </w:r>
    <w:r w:rsidRPr="00385786">
      <w:t xml:space="preserve"> </w:t>
    </w:r>
    <w:r w:rsidRPr="00606B46">
      <w:rPr>
        <w:color w:val="002060"/>
      </w:rPr>
      <w:t xml:space="preserve">of </w:t>
    </w:r>
    <w:r w:rsidRPr="00606B46">
      <w:rPr>
        <w:color w:val="002060"/>
      </w:rPr>
      <w:fldChar w:fldCharType="begin"/>
    </w:r>
    <w:r w:rsidRPr="00606B46">
      <w:rPr>
        <w:color w:val="002060"/>
      </w:rPr>
      <w:instrText xml:space="preserve"> NUMPAGES  </w:instrText>
    </w:r>
    <w:r w:rsidRPr="00606B46">
      <w:rPr>
        <w:color w:val="002060"/>
      </w:rPr>
      <w:fldChar w:fldCharType="separate"/>
    </w:r>
    <w:r w:rsidRPr="00606B46">
      <w:rPr>
        <w:color w:val="002060"/>
      </w:rPr>
      <w:t>1</w:t>
    </w:r>
    <w:r w:rsidRPr="00606B46">
      <w:rPr>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5BEA2" w14:textId="77777777" w:rsidR="00CC1B40" w:rsidRDefault="00CC1B40" w:rsidP="00CD4B0E">
      <w:r>
        <w:separator/>
      </w:r>
    </w:p>
  </w:footnote>
  <w:footnote w:type="continuationSeparator" w:id="0">
    <w:p w14:paraId="28376524" w14:textId="77777777" w:rsidR="00CC1B40" w:rsidRDefault="00CC1B40" w:rsidP="00CD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AED9" w14:textId="77777777" w:rsidR="00DC3433" w:rsidRDefault="00EA4A92" w:rsidP="0097058A">
    <w:pPr>
      <w:pStyle w:val="Nagwek"/>
      <w:ind w:right="-1276"/>
      <w:jc w:val="right"/>
    </w:pPr>
    <w:r w:rsidRPr="008D1116">
      <w:rPr>
        <w:noProof/>
        <w:sz w:val="20"/>
        <w:szCs w:val="20"/>
      </w:rPr>
      <w:drawing>
        <wp:anchor distT="0" distB="0" distL="114300" distR="114300" simplePos="0" relativeHeight="251664384" behindDoc="0" locked="0" layoutInCell="1" allowOverlap="1" wp14:anchorId="4E2C3B89" wp14:editId="11F4C586">
          <wp:simplePos x="0" y="0"/>
          <wp:positionH relativeFrom="column">
            <wp:posOffset>-45085</wp:posOffset>
          </wp:positionH>
          <wp:positionV relativeFrom="paragraph">
            <wp:posOffset>-131857</wp:posOffset>
          </wp:positionV>
          <wp:extent cx="2159635" cy="492125"/>
          <wp:effectExtent l="0" t="0" r="0" b="3175"/>
          <wp:wrapNone/>
          <wp:docPr id="27" name="Picture 27" descr="A picture containing text, clipart&#10;&#10;Description automatically generated">
            <a:extLst xmlns:a="http://schemas.openxmlformats.org/drawingml/2006/main">
              <a:ext uri="{FF2B5EF4-FFF2-40B4-BE49-F238E27FC236}">
                <a16:creationId xmlns:a16="http://schemas.microsoft.com/office/drawing/2014/main" id="{C0E95DF8-382A-4E07-8338-C6EB9C703A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text, clipart&#10;&#10;Description automatically generated">
                    <a:extLst>
                      <a:ext uri="{FF2B5EF4-FFF2-40B4-BE49-F238E27FC236}">
                        <a16:creationId xmlns:a16="http://schemas.microsoft.com/office/drawing/2014/main" id="{C0E95DF8-382A-4E07-8338-C6EB9C703A13}"/>
                      </a:ext>
                    </a:extLst>
                  </pic:cNvPr>
                  <pic:cNvPicPr>
                    <a:picLocks noChangeAspect="1"/>
                  </pic:cNvPicPr>
                </pic:nvPicPr>
                <pic:blipFill rotWithShape="1">
                  <a:blip r:embed="rId1">
                    <a:extLst>
                      <a:ext uri="{28A0092B-C50C-407E-A947-70E740481C1C}">
                        <a14:useLocalDpi xmlns:a14="http://schemas.microsoft.com/office/drawing/2010/main" val="0"/>
                      </a:ext>
                    </a:extLst>
                  </a:blip>
                  <a:srcRect l="22104" b="32846"/>
                  <a:stretch/>
                </pic:blipFill>
                <pic:spPr>
                  <a:xfrm>
                    <a:off x="0" y="0"/>
                    <a:ext cx="2159635" cy="492125"/>
                  </a:xfrm>
                  <a:prstGeom prst="rect">
                    <a:avLst/>
                  </a:prstGeom>
                </pic:spPr>
              </pic:pic>
            </a:graphicData>
          </a:graphic>
          <wp14:sizeRelH relativeFrom="margin">
            <wp14:pctWidth>0</wp14:pctWidth>
          </wp14:sizeRelH>
          <wp14:sizeRelV relativeFrom="margin">
            <wp14:pctHeight>0</wp14:pctHeight>
          </wp14:sizeRelV>
        </wp:anchor>
      </w:drawing>
    </w:r>
    <w:r w:rsidRPr="008D1116">
      <w:rPr>
        <w:noProof/>
        <w:sz w:val="20"/>
        <w:szCs w:val="20"/>
      </w:rPr>
      <w:drawing>
        <wp:anchor distT="0" distB="0" distL="114300" distR="114300" simplePos="0" relativeHeight="251666432" behindDoc="0" locked="0" layoutInCell="1" allowOverlap="1" wp14:anchorId="764A557B" wp14:editId="1CBE4B8B">
          <wp:simplePos x="0" y="0"/>
          <wp:positionH relativeFrom="column">
            <wp:posOffset>-1336304</wp:posOffset>
          </wp:positionH>
          <wp:positionV relativeFrom="paragraph">
            <wp:posOffset>-234411</wp:posOffset>
          </wp:positionV>
          <wp:extent cx="864000" cy="930463"/>
          <wp:effectExtent l="0" t="0" r="0" b="0"/>
          <wp:wrapNone/>
          <wp:docPr id="28" name="Picture 28" descr="Icon&#10;&#10;Description automatically generated">
            <a:extLst xmlns:a="http://schemas.openxmlformats.org/drawingml/2006/main">
              <a:ext uri="{FF2B5EF4-FFF2-40B4-BE49-F238E27FC236}">
                <a16:creationId xmlns:a16="http://schemas.microsoft.com/office/drawing/2014/main" id="{F85E4114-3BE0-41A0-AF69-DFC62CBD2F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con&#10;&#10;Description automatically generated">
                    <a:extLst>
                      <a:ext uri="{FF2B5EF4-FFF2-40B4-BE49-F238E27FC236}">
                        <a16:creationId xmlns:a16="http://schemas.microsoft.com/office/drawing/2014/main" id="{F85E4114-3BE0-41A0-AF69-DFC62CBD2F7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64000" cy="930463"/>
                  </a:xfrm>
                  <a:prstGeom prst="rect">
                    <a:avLst/>
                  </a:prstGeom>
                </pic:spPr>
              </pic:pic>
            </a:graphicData>
          </a:graphic>
          <wp14:sizeRelH relativeFrom="margin">
            <wp14:pctWidth>0</wp14:pctWidth>
          </wp14:sizeRelH>
          <wp14:sizeRelV relativeFrom="margin">
            <wp14:pctHeight>0</wp14:pctHeight>
          </wp14:sizeRelV>
        </wp:anchor>
      </w:drawing>
    </w:r>
    <w:sdt>
      <w:sdtPr>
        <w:rPr>
          <w:sz w:val="20"/>
          <w:szCs w:val="20"/>
        </w:rPr>
        <w:id w:val="673924340"/>
        <w:docPartObj>
          <w:docPartGallery w:val="Page Numbers (Top of Page)"/>
          <w:docPartUnique/>
        </w:docPartObj>
      </w:sdtPr>
      <w:sdtEndPr>
        <w:rPr>
          <w:sz w:val="21"/>
          <w:szCs w:val="21"/>
        </w:rPr>
      </w:sdtEndPr>
      <w:sdtContent>
        <w:r w:rsidR="0097058A" w:rsidRPr="0097058A">
          <w:rPr>
            <w:noProof/>
            <w:sz w:val="20"/>
            <w:szCs w:val="20"/>
          </w:rPr>
          <mc:AlternateContent>
            <mc:Choice Requires="wps">
              <w:drawing>
                <wp:anchor distT="0" distB="0" distL="114300" distR="114300" simplePos="0" relativeHeight="251660288" behindDoc="0" locked="0" layoutInCell="1" allowOverlap="1" wp14:anchorId="4B64D0B6" wp14:editId="75A7BF50">
                  <wp:simplePos x="0" y="0"/>
                  <wp:positionH relativeFrom="page">
                    <wp:posOffset>-9525</wp:posOffset>
                  </wp:positionH>
                  <wp:positionV relativeFrom="paragraph">
                    <wp:posOffset>-447675</wp:posOffset>
                  </wp:positionV>
                  <wp:extent cx="1428750" cy="10820400"/>
                  <wp:effectExtent l="57150" t="38100" r="57150" b="38100"/>
                  <wp:wrapNone/>
                  <wp:docPr id="2" name="Rectangle 1">
                    <a:extLst xmlns:a="http://schemas.openxmlformats.org/drawingml/2006/main">
                      <a:ext uri="{FF2B5EF4-FFF2-40B4-BE49-F238E27FC236}">
                        <a16:creationId xmlns:a16="http://schemas.microsoft.com/office/drawing/2014/main" id="{C1F9092D-5D7A-4895-AADE-A69F70303BCA}"/>
                      </a:ext>
                    </a:extLst>
                  </wp:docPr>
                  <wp:cNvGraphicFramePr/>
                  <a:graphic xmlns:a="http://schemas.openxmlformats.org/drawingml/2006/main">
                    <a:graphicData uri="http://schemas.microsoft.com/office/word/2010/wordprocessingShape">
                      <wps:wsp>
                        <wps:cNvSpPr/>
                        <wps:spPr>
                          <a:xfrm>
                            <a:off x="0" y="0"/>
                            <a:ext cx="1428750" cy="10820400"/>
                          </a:xfrm>
                          <a:prstGeom prst="rect">
                            <a:avLst/>
                          </a:prstGeom>
                          <a:gradFill flip="none" rotWithShape="1">
                            <a:gsLst>
                              <a:gs pos="0">
                                <a:srgbClr val="002060">
                                  <a:tint val="66000"/>
                                  <a:satMod val="160000"/>
                                </a:srgbClr>
                              </a:gs>
                              <a:gs pos="5000">
                                <a:srgbClr val="002060">
                                  <a:alpha val="50000"/>
                                </a:srgbClr>
                              </a:gs>
                              <a:gs pos="100000">
                                <a:srgbClr val="002060">
                                  <a:tint val="23500"/>
                                  <a:satMod val="160000"/>
                                </a:srgbClr>
                              </a:gs>
                            </a:gsLst>
                            <a:lin ang="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0D773FF" id="Rectangle 1" o:spid="_x0000_s1026" style="position:absolute;margin-left:-.75pt;margin-top:-35.25pt;width:112.5pt;height:8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" fillcolor="#999cb1" stroked="f" strokeweight="1pt">
                  <v:fill color2="#e2e2e7" rotate="t" angle="90" colors="0 #999cb1;3277f #002060;1 #e2e2e7" focus="100%" type="gradient"/>
                  <w10:wrap anchorx="page"/>
                </v:rect>
              </w:pict>
            </mc:Fallback>
          </mc:AlternateContent>
        </w:r>
        <w:r w:rsidR="0097058A" w:rsidRPr="0097058A">
          <w:rPr>
            <w:sz w:val="20"/>
            <w:szCs w:val="20"/>
          </w:rPr>
          <w:t xml:space="preserve"> </w:t>
        </w:r>
      </w:sdtContent>
    </w:sdt>
  </w:p>
  <w:p w14:paraId="3E45AB3A" w14:textId="77777777" w:rsidR="00C9521D" w:rsidRDefault="00EA4A92" w:rsidP="00CD4B0E">
    <w:pPr>
      <w:pStyle w:val="Nagwek"/>
    </w:pPr>
    <w:r w:rsidRPr="008D1116">
      <w:rPr>
        <w:noProof/>
        <w:sz w:val="20"/>
        <w:szCs w:val="20"/>
      </w:rPr>
      <mc:AlternateContent>
        <mc:Choice Requires="wps">
          <w:drawing>
            <wp:anchor distT="0" distB="0" distL="114300" distR="114300" simplePos="0" relativeHeight="251665408" behindDoc="0" locked="0" layoutInCell="1" allowOverlap="1" wp14:anchorId="3F63612A" wp14:editId="629360E5">
              <wp:simplePos x="0" y="0"/>
              <wp:positionH relativeFrom="column">
                <wp:posOffset>-31750</wp:posOffset>
              </wp:positionH>
              <wp:positionV relativeFrom="paragraph">
                <wp:posOffset>212502</wp:posOffset>
              </wp:positionV>
              <wp:extent cx="5399405" cy="0"/>
              <wp:effectExtent l="0" t="0" r="0" b="0"/>
              <wp:wrapNone/>
              <wp:docPr id="20" name="Straight Connector 19">
                <a:extLst xmlns:a="http://schemas.openxmlformats.org/drawingml/2006/main">
                  <a:ext uri="{FF2B5EF4-FFF2-40B4-BE49-F238E27FC236}">
                    <a16:creationId xmlns:a16="http://schemas.microsoft.com/office/drawing/2014/main" id="{90A2D86D-43AE-4199-8EBB-5A02899E32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940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86C7252" id="Straight Connector 1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6.75pt" to="422.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" strokecolor="#c00000" strokeweight=".5pt">
              <v:stroke joinstyle="miter"/>
              <o:lock v:ext="edit" shapetype="f"/>
            </v:line>
          </w:pict>
        </mc:Fallback>
      </mc:AlternateContent>
    </w:r>
    <w:r w:rsidR="00385526" w:rsidRPr="008D1116">
      <w:rPr>
        <w:noProof/>
        <w:sz w:val="20"/>
        <w:szCs w:val="20"/>
      </w:rPr>
      <w:drawing>
        <wp:anchor distT="0" distB="0" distL="114300" distR="114300" simplePos="0" relativeHeight="251663360" behindDoc="0" locked="0" layoutInCell="1" allowOverlap="1" wp14:anchorId="4AF92CD3" wp14:editId="54396940">
          <wp:simplePos x="0" y="0"/>
          <wp:positionH relativeFrom="column">
            <wp:posOffset>-40005</wp:posOffset>
          </wp:positionH>
          <wp:positionV relativeFrom="paragraph">
            <wp:posOffset>218668</wp:posOffset>
          </wp:positionV>
          <wp:extent cx="3599815" cy="268605"/>
          <wp:effectExtent l="0" t="0" r="635" b="0"/>
          <wp:wrapNone/>
          <wp:docPr id="29" name="Picture 29">
            <a:extLst xmlns:a="http://schemas.openxmlformats.org/drawingml/2006/main">
              <a:ext uri="{FF2B5EF4-FFF2-40B4-BE49-F238E27FC236}">
                <a16:creationId xmlns:a16="http://schemas.microsoft.com/office/drawing/2014/main" id="{C5F0C909-89E3-4EEC-810C-11DEF9A2F4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C5F0C909-89E3-4EEC-810C-11DEF9A2F45B}"/>
                      </a:ext>
                    </a:extLst>
                  </pic:cNvPr>
                  <pic:cNvPicPr>
                    <a:picLocks noChangeAspect="1"/>
                  </pic:cNvPicPr>
                </pic:nvPicPr>
                <pic:blipFill rotWithShape="1">
                  <a:blip r:embed="rId3">
                    <a:extLst>
                      <a:ext uri="{28A0092B-C50C-407E-A947-70E740481C1C}">
                        <a14:useLocalDpi xmlns:a14="http://schemas.microsoft.com/office/drawing/2010/main" val="0"/>
                      </a:ext>
                    </a:extLst>
                  </a:blip>
                  <a:srcRect l="7275" t="-5776" b="-1"/>
                  <a:stretch/>
                </pic:blipFill>
                <pic:spPr>
                  <a:xfrm>
                    <a:off x="0" y="0"/>
                    <a:ext cx="3599815" cy="2686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EF7"/>
    <w:multiLevelType w:val="hybridMultilevel"/>
    <w:tmpl w:val="0BDE7FF6"/>
    <w:lvl w:ilvl="0" w:tplc="8E5833D8">
      <w:numFmt w:val="decimal"/>
      <w:lvlText w:val="%1.4.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E554E7"/>
    <w:multiLevelType w:val="multilevel"/>
    <w:tmpl w:val="F3F0BE68"/>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232215"/>
    <w:multiLevelType w:val="multilevel"/>
    <w:tmpl w:val="6512FD36"/>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Nagwek4"/>
      <w:lvlText w:val="(%4)"/>
      <w:lvlJc w:val="right"/>
      <w:pPr>
        <w:ind w:left="864" w:hanging="144"/>
      </w:pPr>
      <w:rPr>
        <w:rFonts w:hint="default"/>
      </w:rPr>
    </w:lvl>
    <w:lvl w:ilvl="4">
      <w:start w:val="1"/>
      <w:numFmt w:val="decimal"/>
      <w:pStyle w:val="Nagwek5"/>
      <w:lvlText w:val="%5)"/>
      <w:lvlJc w:val="left"/>
      <w:pPr>
        <w:ind w:left="1008" w:hanging="432"/>
      </w:pPr>
      <w:rPr>
        <w:rFonts w:hint="default"/>
      </w:rPr>
    </w:lvl>
    <w:lvl w:ilvl="5">
      <w:start w:val="1"/>
      <w:numFmt w:val="lowerLetter"/>
      <w:pStyle w:val="Nagwek6"/>
      <w:lvlText w:val="%6)"/>
      <w:lvlJc w:val="left"/>
      <w:pPr>
        <w:ind w:left="1152" w:hanging="432"/>
      </w:pPr>
      <w:rPr>
        <w:rFonts w:hint="default"/>
      </w:rPr>
    </w:lvl>
    <w:lvl w:ilvl="6">
      <w:start w:val="1"/>
      <w:numFmt w:val="lowerRoman"/>
      <w:pStyle w:val="Nagwek7"/>
      <w:lvlText w:val="%7)"/>
      <w:lvlJc w:val="right"/>
      <w:pPr>
        <w:ind w:left="1296" w:hanging="288"/>
      </w:pPr>
      <w:rPr>
        <w:rFonts w:hint="default"/>
      </w:rPr>
    </w:lvl>
    <w:lvl w:ilvl="7">
      <w:start w:val="1"/>
      <w:numFmt w:val="lowerLetter"/>
      <w:pStyle w:val="Nagwek8"/>
      <w:lvlText w:val="%8."/>
      <w:lvlJc w:val="left"/>
      <w:pPr>
        <w:ind w:left="1440" w:hanging="432"/>
      </w:pPr>
      <w:rPr>
        <w:rFonts w:hint="default"/>
      </w:rPr>
    </w:lvl>
    <w:lvl w:ilvl="8">
      <w:start w:val="1"/>
      <w:numFmt w:val="lowerRoman"/>
      <w:pStyle w:val="Nagwek9"/>
      <w:lvlText w:val="%9."/>
      <w:lvlJc w:val="right"/>
      <w:pPr>
        <w:ind w:left="1584" w:hanging="144"/>
      </w:pPr>
      <w:rPr>
        <w:rFonts w:hint="default"/>
      </w:rPr>
    </w:lvl>
  </w:abstractNum>
  <w:abstractNum w:abstractNumId="3" w15:restartNumberingAfterBreak="0">
    <w:nsid w:val="097A4244"/>
    <w:multiLevelType w:val="multilevel"/>
    <w:tmpl w:val="119C11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616433"/>
    <w:multiLevelType w:val="hybridMultilevel"/>
    <w:tmpl w:val="77AC9F90"/>
    <w:lvl w:ilvl="0" w:tplc="08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43351"/>
    <w:multiLevelType w:val="hybridMultilevel"/>
    <w:tmpl w:val="41AA9CCE"/>
    <w:lvl w:ilvl="0" w:tplc="03DEBF0C">
      <w:start w:val="1"/>
      <w:numFmt w:val="bullet"/>
      <w:lvlText w:val="—"/>
      <w:lvlJc w:val="left"/>
      <w:pPr>
        <w:ind w:left="720" w:hanging="360"/>
      </w:pPr>
      <w:rPr>
        <w:rFonts w:ascii="Maiandra GD" w:hAnsi="Maiandra GD"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CCE6ABB"/>
    <w:multiLevelType w:val="hybridMultilevel"/>
    <w:tmpl w:val="309C378A"/>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FA71E12"/>
    <w:multiLevelType w:val="hybridMultilevel"/>
    <w:tmpl w:val="EEBA13D8"/>
    <w:lvl w:ilvl="0" w:tplc="898C2BB0">
      <w:start w:val="1"/>
      <w:numFmt w:val="bullet"/>
      <w:pStyle w:val="Bullet1"/>
      <w:lvlText w:val="—"/>
      <w:lvlJc w:val="left"/>
      <w:pPr>
        <w:ind w:left="720" w:hanging="360"/>
      </w:pPr>
      <w:rPr>
        <w:rFonts w:ascii="Maiandra GD" w:hAnsi="Maiandra GD" w:hint="default"/>
        <w:color w:val="00206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D96AAC"/>
    <w:multiLevelType w:val="hybridMultilevel"/>
    <w:tmpl w:val="47C6F23E"/>
    <w:lvl w:ilvl="0" w:tplc="08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73501"/>
    <w:multiLevelType w:val="hybridMultilevel"/>
    <w:tmpl w:val="3F7A7E6E"/>
    <w:lvl w:ilvl="0" w:tplc="E050E190">
      <w:start w:val="1"/>
      <w:numFmt w:val="decimal"/>
      <w:pStyle w:val="Heading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69B7152"/>
    <w:multiLevelType w:val="hybridMultilevel"/>
    <w:tmpl w:val="2F38E93C"/>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8622A19"/>
    <w:multiLevelType w:val="hybridMultilevel"/>
    <w:tmpl w:val="6D107DBE"/>
    <w:lvl w:ilvl="0" w:tplc="0813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101D1"/>
    <w:multiLevelType w:val="hybridMultilevel"/>
    <w:tmpl w:val="CE008682"/>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523352"/>
    <w:multiLevelType w:val="hybridMultilevel"/>
    <w:tmpl w:val="309C378A"/>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08C451C"/>
    <w:multiLevelType w:val="hybridMultilevel"/>
    <w:tmpl w:val="085C2574"/>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2375462"/>
    <w:multiLevelType w:val="hybridMultilevel"/>
    <w:tmpl w:val="480A0D52"/>
    <w:lvl w:ilvl="0" w:tplc="B82E5B26">
      <w:start w:val="3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9A02E1"/>
    <w:multiLevelType w:val="hybridMultilevel"/>
    <w:tmpl w:val="36ACBD06"/>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5266522"/>
    <w:multiLevelType w:val="hybridMultilevel"/>
    <w:tmpl w:val="420C3FC8"/>
    <w:lvl w:ilvl="0" w:tplc="01C2AB44">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6D3335"/>
    <w:multiLevelType w:val="hybridMultilevel"/>
    <w:tmpl w:val="6846A7C6"/>
    <w:lvl w:ilvl="0" w:tplc="06681282">
      <w:start w:val="1"/>
      <w:numFmt w:val="bullet"/>
      <w:pStyle w:val="Bullet2"/>
      <w:lvlText w:val="o"/>
      <w:lvlJc w:val="left"/>
      <w:pPr>
        <w:ind w:left="720" w:hanging="360"/>
      </w:pPr>
      <w:rPr>
        <w:rFonts w:ascii="Courier New" w:hAnsi="Courier New" w:cs="Courier New" w:hint="default"/>
      </w:rPr>
    </w:lvl>
    <w:lvl w:ilvl="1" w:tplc="FA88EAFA">
      <w:start w:val="1"/>
      <w:numFmt w:val="bullet"/>
      <w:pStyle w:val="Bullet3"/>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2BA5268"/>
    <w:multiLevelType w:val="multilevel"/>
    <w:tmpl w:val="E23817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976CB5"/>
    <w:multiLevelType w:val="hybridMultilevel"/>
    <w:tmpl w:val="6524AF8A"/>
    <w:lvl w:ilvl="0" w:tplc="03DEBF0C">
      <w:start w:val="1"/>
      <w:numFmt w:val="bullet"/>
      <w:lvlText w:val="—"/>
      <w:lvlJc w:val="left"/>
      <w:pPr>
        <w:ind w:left="1068" w:hanging="360"/>
      </w:pPr>
      <w:rPr>
        <w:rFonts w:ascii="Maiandra GD" w:hAnsi="Maiandra GD"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35967E16"/>
    <w:multiLevelType w:val="hybridMultilevel"/>
    <w:tmpl w:val="B17C8CD6"/>
    <w:lvl w:ilvl="0" w:tplc="0813000F">
      <w:start w:val="1"/>
      <w:numFmt w:val="decimal"/>
      <w:lvlText w:val="%1."/>
      <w:lvlJc w:val="left"/>
      <w:pPr>
        <w:ind w:left="1494" w:hanging="360"/>
      </w:p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2" w15:restartNumberingAfterBreak="0">
    <w:nsid w:val="35D97EAF"/>
    <w:multiLevelType w:val="hybridMultilevel"/>
    <w:tmpl w:val="88942816"/>
    <w:lvl w:ilvl="0" w:tplc="03DEBF0C">
      <w:start w:val="1"/>
      <w:numFmt w:val="bullet"/>
      <w:lvlText w:val="—"/>
      <w:lvlJc w:val="left"/>
      <w:pPr>
        <w:ind w:left="720" w:hanging="360"/>
      </w:pPr>
      <w:rPr>
        <w:rFonts w:ascii="Maiandra GD" w:hAnsi="Maiandra GD"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1453E6E"/>
    <w:multiLevelType w:val="multilevel"/>
    <w:tmpl w:val="9E3E61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55E5C13"/>
    <w:multiLevelType w:val="hybridMultilevel"/>
    <w:tmpl w:val="1AA6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90F8E"/>
    <w:multiLevelType w:val="hybridMultilevel"/>
    <w:tmpl w:val="DE6A20E4"/>
    <w:lvl w:ilvl="0" w:tplc="162865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F6A580D"/>
    <w:multiLevelType w:val="hybridMultilevel"/>
    <w:tmpl w:val="912E2170"/>
    <w:lvl w:ilvl="0" w:tplc="E9027C7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15:restartNumberingAfterBreak="0">
    <w:nsid w:val="52415264"/>
    <w:multiLevelType w:val="hybridMultilevel"/>
    <w:tmpl w:val="34AC19E8"/>
    <w:lvl w:ilvl="0" w:tplc="03DEBF0C">
      <w:start w:val="1"/>
      <w:numFmt w:val="bullet"/>
      <w:lvlText w:val="—"/>
      <w:lvlJc w:val="left"/>
      <w:pPr>
        <w:ind w:left="644" w:hanging="360"/>
      </w:pPr>
      <w:rPr>
        <w:rFonts w:ascii="Maiandra GD" w:hAnsi="Maiandra GD" w:hint="default"/>
      </w:rPr>
    </w:lvl>
    <w:lvl w:ilvl="1" w:tplc="08130003" w:tentative="1">
      <w:start w:val="1"/>
      <w:numFmt w:val="bullet"/>
      <w:lvlText w:val="o"/>
      <w:lvlJc w:val="left"/>
      <w:pPr>
        <w:ind w:left="644" w:hanging="360"/>
      </w:pPr>
      <w:rPr>
        <w:rFonts w:ascii="Courier New" w:hAnsi="Courier New" w:cs="Courier New" w:hint="default"/>
      </w:rPr>
    </w:lvl>
    <w:lvl w:ilvl="2" w:tplc="08130005" w:tentative="1">
      <w:start w:val="1"/>
      <w:numFmt w:val="bullet"/>
      <w:lvlText w:val=""/>
      <w:lvlJc w:val="left"/>
      <w:pPr>
        <w:ind w:left="1364" w:hanging="360"/>
      </w:pPr>
      <w:rPr>
        <w:rFonts w:ascii="Wingdings" w:hAnsi="Wingdings" w:hint="default"/>
      </w:rPr>
    </w:lvl>
    <w:lvl w:ilvl="3" w:tplc="08130001" w:tentative="1">
      <w:start w:val="1"/>
      <w:numFmt w:val="bullet"/>
      <w:lvlText w:val=""/>
      <w:lvlJc w:val="left"/>
      <w:pPr>
        <w:ind w:left="2084" w:hanging="360"/>
      </w:pPr>
      <w:rPr>
        <w:rFonts w:ascii="Symbol" w:hAnsi="Symbol" w:hint="default"/>
      </w:rPr>
    </w:lvl>
    <w:lvl w:ilvl="4" w:tplc="08130003" w:tentative="1">
      <w:start w:val="1"/>
      <w:numFmt w:val="bullet"/>
      <w:lvlText w:val="o"/>
      <w:lvlJc w:val="left"/>
      <w:pPr>
        <w:ind w:left="2804" w:hanging="360"/>
      </w:pPr>
      <w:rPr>
        <w:rFonts w:ascii="Courier New" w:hAnsi="Courier New" w:cs="Courier New" w:hint="default"/>
      </w:rPr>
    </w:lvl>
    <w:lvl w:ilvl="5" w:tplc="08130005" w:tentative="1">
      <w:start w:val="1"/>
      <w:numFmt w:val="bullet"/>
      <w:lvlText w:val=""/>
      <w:lvlJc w:val="left"/>
      <w:pPr>
        <w:ind w:left="3524" w:hanging="360"/>
      </w:pPr>
      <w:rPr>
        <w:rFonts w:ascii="Wingdings" w:hAnsi="Wingdings" w:hint="default"/>
      </w:rPr>
    </w:lvl>
    <w:lvl w:ilvl="6" w:tplc="08130001" w:tentative="1">
      <w:start w:val="1"/>
      <w:numFmt w:val="bullet"/>
      <w:lvlText w:val=""/>
      <w:lvlJc w:val="left"/>
      <w:pPr>
        <w:ind w:left="4244" w:hanging="360"/>
      </w:pPr>
      <w:rPr>
        <w:rFonts w:ascii="Symbol" w:hAnsi="Symbol" w:hint="default"/>
      </w:rPr>
    </w:lvl>
    <w:lvl w:ilvl="7" w:tplc="08130003" w:tentative="1">
      <w:start w:val="1"/>
      <w:numFmt w:val="bullet"/>
      <w:lvlText w:val="o"/>
      <w:lvlJc w:val="left"/>
      <w:pPr>
        <w:ind w:left="4964" w:hanging="360"/>
      </w:pPr>
      <w:rPr>
        <w:rFonts w:ascii="Courier New" w:hAnsi="Courier New" w:cs="Courier New" w:hint="default"/>
      </w:rPr>
    </w:lvl>
    <w:lvl w:ilvl="8" w:tplc="08130005" w:tentative="1">
      <w:start w:val="1"/>
      <w:numFmt w:val="bullet"/>
      <w:lvlText w:val=""/>
      <w:lvlJc w:val="left"/>
      <w:pPr>
        <w:ind w:left="5684" w:hanging="360"/>
      </w:pPr>
      <w:rPr>
        <w:rFonts w:ascii="Wingdings" w:hAnsi="Wingdings" w:hint="default"/>
      </w:rPr>
    </w:lvl>
  </w:abstractNum>
  <w:abstractNum w:abstractNumId="28" w15:restartNumberingAfterBreak="0">
    <w:nsid w:val="53715EC4"/>
    <w:multiLevelType w:val="hybridMultilevel"/>
    <w:tmpl w:val="930465F0"/>
    <w:lvl w:ilvl="0" w:tplc="03DEBF0C">
      <w:start w:val="1"/>
      <w:numFmt w:val="bullet"/>
      <w:lvlText w:val="—"/>
      <w:lvlJc w:val="left"/>
      <w:pPr>
        <w:ind w:left="720" w:hanging="360"/>
      </w:pPr>
      <w:rPr>
        <w:rFonts w:ascii="Maiandra GD" w:hAnsi="Maiandra GD"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97A6085"/>
    <w:multiLevelType w:val="hybridMultilevel"/>
    <w:tmpl w:val="10E69EFE"/>
    <w:lvl w:ilvl="0" w:tplc="01C2AB44">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B41309"/>
    <w:multiLevelType w:val="hybridMultilevel"/>
    <w:tmpl w:val="23B6541C"/>
    <w:lvl w:ilvl="0" w:tplc="2A08F83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C038E1"/>
    <w:multiLevelType w:val="hybridMultilevel"/>
    <w:tmpl w:val="88FEF918"/>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BB66DF7"/>
    <w:multiLevelType w:val="hybridMultilevel"/>
    <w:tmpl w:val="309C378A"/>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BE15EB3"/>
    <w:multiLevelType w:val="hybridMultilevel"/>
    <w:tmpl w:val="7CD21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9E4382"/>
    <w:multiLevelType w:val="multilevel"/>
    <w:tmpl w:val="0B10CD1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6E2604E8"/>
    <w:multiLevelType w:val="multilevel"/>
    <w:tmpl w:val="E23817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FB40F1E"/>
    <w:multiLevelType w:val="multilevel"/>
    <w:tmpl w:val="441A14D6"/>
    <w:lvl w:ilvl="0">
      <w:start w:val="1"/>
      <w:numFmt w:val="decimal"/>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7" w15:restartNumberingAfterBreak="0">
    <w:nsid w:val="7A4459BC"/>
    <w:multiLevelType w:val="hybridMultilevel"/>
    <w:tmpl w:val="3E1043B0"/>
    <w:lvl w:ilvl="0" w:tplc="01207F9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CA17E26"/>
    <w:multiLevelType w:val="hybridMultilevel"/>
    <w:tmpl w:val="99168F9E"/>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E0F5953"/>
    <w:multiLevelType w:val="hybridMultilevel"/>
    <w:tmpl w:val="03E6C7CC"/>
    <w:lvl w:ilvl="0" w:tplc="03DEBF0C">
      <w:start w:val="1"/>
      <w:numFmt w:val="bullet"/>
      <w:lvlText w:val="—"/>
      <w:lvlJc w:val="left"/>
      <w:pPr>
        <w:ind w:left="765" w:hanging="360"/>
      </w:pPr>
      <w:rPr>
        <w:rFonts w:ascii="Maiandra GD" w:hAnsi="Maiandra GD"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0" w15:restartNumberingAfterBreak="0">
    <w:nsid w:val="7F7912F5"/>
    <w:multiLevelType w:val="hybridMultilevel"/>
    <w:tmpl w:val="0BDE7FF6"/>
    <w:lvl w:ilvl="0" w:tplc="8E5833D8">
      <w:numFmt w:val="decimal"/>
      <w:lvlText w:val="%1.4.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8"/>
  </w:num>
  <w:num w:numId="2">
    <w:abstractNumId w:val="35"/>
  </w:num>
  <w:num w:numId="3">
    <w:abstractNumId w:val="19"/>
  </w:num>
  <w:num w:numId="4">
    <w:abstractNumId w:val="21"/>
  </w:num>
  <w:num w:numId="5">
    <w:abstractNumId w:val="25"/>
  </w:num>
  <w:num w:numId="6">
    <w:abstractNumId w:val="26"/>
  </w:num>
  <w:num w:numId="7">
    <w:abstractNumId w:val="32"/>
  </w:num>
  <w:num w:numId="8">
    <w:abstractNumId w:val="14"/>
  </w:num>
  <w:num w:numId="9">
    <w:abstractNumId w:val="13"/>
  </w:num>
  <w:num w:numId="10">
    <w:abstractNumId w:val="16"/>
  </w:num>
  <w:num w:numId="11">
    <w:abstractNumId w:val="22"/>
  </w:num>
  <w:num w:numId="12">
    <w:abstractNumId w:val="20"/>
  </w:num>
  <w:num w:numId="13">
    <w:abstractNumId w:val="28"/>
  </w:num>
  <w:num w:numId="14">
    <w:abstractNumId w:val="6"/>
  </w:num>
  <w:num w:numId="15">
    <w:abstractNumId w:val="39"/>
  </w:num>
  <w:num w:numId="16">
    <w:abstractNumId w:val="10"/>
  </w:num>
  <w:num w:numId="17">
    <w:abstractNumId w:val="12"/>
  </w:num>
  <w:num w:numId="18">
    <w:abstractNumId w:val="31"/>
  </w:num>
  <w:num w:numId="19">
    <w:abstractNumId w:val="5"/>
  </w:num>
  <w:num w:numId="20">
    <w:abstractNumId w:val="27"/>
  </w:num>
  <w:num w:numId="21">
    <w:abstractNumId w:val="23"/>
  </w:num>
  <w:num w:numId="22">
    <w:abstractNumId w:val="34"/>
  </w:num>
  <w:num w:numId="23">
    <w:abstractNumId w:val="7"/>
  </w:num>
  <w:num w:numId="24">
    <w:abstractNumId w:val="18"/>
  </w:num>
  <w:num w:numId="25">
    <w:abstractNumId w:val="37"/>
  </w:num>
  <w:num w:numId="26">
    <w:abstractNumId w:val="9"/>
  </w:num>
  <w:num w:numId="27">
    <w:abstractNumId w:val="40"/>
  </w:num>
  <w:num w:numId="28">
    <w:abstractNumId w:val="0"/>
  </w:num>
  <w:num w:numId="29">
    <w:abstractNumId w:val="2"/>
  </w:num>
  <w:num w:numId="30">
    <w:abstractNumId w:val="36"/>
  </w:num>
  <w:num w:numId="31">
    <w:abstractNumId w:val="1"/>
  </w:num>
  <w:num w:numId="32">
    <w:abstractNumId w:val="3"/>
  </w:num>
  <w:num w:numId="33">
    <w:abstractNumId w:val="15"/>
  </w:num>
  <w:num w:numId="34">
    <w:abstractNumId w:val="29"/>
  </w:num>
  <w:num w:numId="35">
    <w:abstractNumId w:val="17"/>
  </w:num>
  <w:num w:numId="36">
    <w:abstractNumId w:val="30"/>
  </w:num>
  <w:num w:numId="37">
    <w:abstractNumId w:val="24"/>
  </w:num>
  <w:num w:numId="38">
    <w:abstractNumId w:val="33"/>
  </w:num>
  <w:num w:numId="39">
    <w:abstractNumId w:val="11"/>
  </w:num>
  <w:num w:numId="40">
    <w:abstractNumId w:val="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DD"/>
    <w:rsid w:val="00002E85"/>
    <w:rsid w:val="00010115"/>
    <w:rsid w:val="0001049D"/>
    <w:rsid w:val="000119CA"/>
    <w:rsid w:val="0001653F"/>
    <w:rsid w:val="000203E6"/>
    <w:rsid w:val="00027F68"/>
    <w:rsid w:val="0003127C"/>
    <w:rsid w:val="00031314"/>
    <w:rsid w:val="00047966"/>
    <w:rsid w:val="00050C08"/>
    <w:rsid w:val="00053ACC"/>
    <w:rsid w:val="00054174"/>
    <w:rsid w:val="00065A42"/>
    <w:rsid w:val="000821BB"/>
    <w:rsid w:val="00083D77"/>
    <w:rsid w:val="000C280C"/>
    <w:rsid w:val="000D16C7"/>
    <w:rsid w:val="000D5DE7"/>
    <w:rsid w:val="000E0D08"/>
    <w:rsid w:val="000E2367"/>
    <w:rsid w:val="000F3987"/>
    <w:rsid w:val="00113A3A"/>
    <w:rsid w:val="00116E6A"/>
    <w:rsid w:val="00145BFE"/>
    <w:rsid w:val="00145FF2"/>
    <w:rsid w:val="0015132A"/>
    <w:rsid w:val="00153B81"/>
    <w:rsid w:val="0015467C"/>
    <w:rsid w:val="0018682C"/>
    <w:rsid w:val="0019340C"/>
    <w:rsid w:val="001A48A5"/>
    <w:rsid w:val="001A6209"/>
    <w:rsid w:val="001B01E6"/>
    <w:rsid w:val="001B5136"/>
    <w:rsid w:val="001B5B51"/>
    <w:rsid w:val="001C4044"/>
    <w:rsid w:val="001C507B"/>
    <w:rsid w:val="001D3D61"/>
    <w:rsid w:val="001D42DD"/>
    <w:rsid w:val="001D5374"/>
    <w:rsid w:val="001D6FD9"/>
    <w:rsid w:val="001F3241"/>
    <w:rsid w:val="001F46A1"/>
    <w:rsid w:val="00230A40"/>
    <w:rsid w:val="0023165E"/>
    <w:rsid w:val="002457DC"/>
    <w:rsid w:val="00280DB1"/>
    <w:rsid w:val="00284CAF"/>
    <w:rsid w:val="00295925"/>
    <w:rsid w:val="00296C8B"/>
    <w:rsid w:val="0029747A"/>
    <w:rsid w:val="002C4D56"/>
    <w:rsid w:val="002F4081"/>
    <w:rsid w:val="00301E4E"/>
    <w:rsid w:val="00305752"/>
    <w:rsid w:val="00314769"/>
    <w:rsid w:val="00315AFB"/>
    <w:rsid w:val="00320476"/>
    <w:rsid w:val="00321EEF"/>
    <w:rsid w:val="00323F66"/>
    <w:rsid w:val="00325547"/>
    <w:rsid w:val="00327711"/>
    <w:rsid w:val="00334DAF"/>
    <w:rsid w:val="00335908"/>
    <w:rsid w:val="0034198A"/>
    <w:rsid w:val="00385526"/>
    <w:rsid w:val="00385786"/>
    <w:rsid w:val="003976D3"/>
    <w:rsid w:val="003C66E3"/>
    <w:rsid w:val="003D089A"/>
    <w:rsid w:val="003D385A"/>
    <w:rsid w:val="003F2AED"/>
    <w:rsid w:val="003F78E0"/>
    <w:rsid w:val="004046A1"/>
    <w:rsid w:val="00415B69"/>
    <w:rsid w:val="00466BD8"/>
    <w:rsid w:val="0049479C"/>
    <w:rsid w:val="00496E59"/>
    <w:rsid w:val="004C1530"/>
    <w:rsid w:val="004C5EAF"/>
    <w:rsid w:val="004D18A9"/>
    <w:rsid w:val="004D1C84"/>
    <w:rsid w:val="00516B54"/>
    <w:rsid w:val="00517A39"/>
    <w:rsid w:val="00526FD8"/>
    <w:rsid w:val="005278A5"/>
    <w:rsid w:val="00534E6C"/>
    <w:rsid w:val="00570D2E"/>
    <w:rsid w:val="00575DDA"/>
    <w:rsid w:val="005A4F5B"/>
    <w:rsid w:val="005A5718"/>
    <w:rsid w:val="005A5E4B"/>
    <w:rsid w:val="005C2DBA"/>
    <w:rsid w:val="005D318D"/>
    <w:rsid w:val="005D7DA3"/>
    <w:rsid w:val="005E2A26"/>
    <w:rsid w:val="005F5E3A"/>
    <w:rsid w:val="00601B7A"/>
    <w:rsid w:val="00606B46"/>
    <w:rsid w:val="00622D0A"/>
    <w:rsid w:val="006316F5"/>
    <w:rsid w:val="0063197E"/>
    <w:rsid w:val="00663190"/>
    <w:rsid w:val="006637DF"/>
    <w:rsid w:val="006652E9"/>
    <w:rsid w:val="00667F14"/>
    <w:rsid w:val="00671C8A"/>
    <w:rsid w:val="006968E1"/>
    <w:rsid w:val="00697661"/>
    <w:rsid w:val="006A70EF"/>
    <w:rsid w:val="006A7244"/>
    <w:rsid w:val="006B49AE"/>
    <w:rsid w:val="006D17DC"/>
    <w:rsid w:val="006E7587"/>
    <w:rsid w:val="00727EF7"/>
    <w:rsid w:val="00734092"/>
    <w:rsid w:val="007360EB"/>
    <w:rsid w:val="00743E7C"/>
    <w:rsid w:val="007462A7"/>
    <w:rsid w:val="00751509"/>
    <w:rsid w:val="007539C7"/>
    <w:rsid w:val="00760751"/>
    <w:rsid w:val="00766358"/>
    <w:rsid w:val="00777D68"/>
    <w:rsid w:val="007810AC"/>
    <w:rsid w:val="00783710"/>
    <w:rsid w:val="0079622D"/>
    <w:rsid w:val="007B1A20"/>
    <w:rsid w:val="007B760F"/>
    <w:rsid w:val="007C7C5F"/>
    <w:rsid w:val="007D27AB"/>
    <w:rsid w:val="007D30ED"/>
    <w:rsid w:val="007E41F2"/>
    <w:rsid w:val="007E6743"/>
    <w:rsid w:val="007F14CC"/>
    <w:rsid w:val="007F4C1A"/>
    <w:rsid w:val="00806399"/>
    <w:rsid w:val="0081001A"/>
    <w:rsid w:val="00826DCC"/>
    <w:rsid w:val="008449C0"/>
    <w:rsid w:val="00847778"/>
    <w:rsid w:val="00850FE4"/>
    <w:rsid w:val="008572A3"/>
    <w:rsid w:val="008860E0"/>
    <w:rsid w:val="0089209B"/>
    <w:rsid w:val="00894374"/>
    <w:rsid w:val="008A259A"/>
    <w:rsid w:val="008A5466"/>
    <w:rsid w:val="008B1BF1"/>
    <w:rsid w:val="008D1116"/>
    <w:rsid w:val="008E4448"/>
    <w:rsid w:val="008F7E9E"/>
    <w:rsid w:val="009106CC"/>
    <w:rsid w:val="0091087B"/>
    <w:rsid w:val="00921A4A"/>
    <w:rsid w:val="00930FA5"/>
    <w:rsid w:val="009315C2"/>
    <w:rsid w:val="00933691"/>
    <w:rsid w:val="009403C3"/>
    <w:rsid w:val="00953C1C"/>
    <w:rsid w:val="00955A2F"/>
    <w:rsid w:val="0097058A"/>
    <w:rsid w:val="009860F5"/>
    <w:rsid w:val="00986647"/>
    <w:rsid w:val="00997031"/>
    <w:rsid w:val="009B09A3"/>
    <w:rsid w:val="009B75EE"/>
    <w:rsid w:val="009C5B49"/>
    <w:rsid w:val="009C64CA"/>
    <w:rsid w:val="009C6D2A"/>
    <w:rsid w:val="009C710E"/>
    <w:rsid w:val="009D2BDA"/>
    <w:rsid w:val="009E4690"/>
    <w:rsid w:val="00A02FC4"/>
    <w:rsid w:val="00A03B40"/>
    <w:rsid w:val="00A06B8B"/>
    <w:rsid w:val="00A12DBF"/>
    <w:rsid w:val="00A161AD"/>
    <w:rsid w:val="00A27E14"/>
    <w:rsid w:val="00A33285"/>
    <w:rsid w:val="00A530DC"/>
    <w:rsid w:val="00A63356"/>
    <w:rsid w:val="00A64683"/>
    <w:rsid w:val="00A7342E"/>
    <w:rsid w:val="00A7421C"/>
    <w:rsid w:val="00AA5A27"/>
    <w:rsid w:val="00AD5F05"/>
    <w:rsid w:val="00AD7950"/>
    <w:rsid w:val="00AE55CD"/>
    <w:rsid w:val="00AF6641"/>
    <w:rsid w:val="00B00E89"/>
    <w:rsid w:val="00B44A06"/>
    <w:rsid w:val="00B5151C"/>
    <w:rsid w:val="00B72C52"/>
    <w:rsid w:val="00B75806"/>
    <w:rsid w:val="00B91A33"/>
    <w:rsid w:val="00B92083"/>
    <w:rsid w:val="00B926A0"/>
    <w:rsid w:val="00BA14D2"/>
    <w:rsid w:val="00BE5709"/>
    <w:rsid w:val="00C02690"/>
    <w:rsid w:val="00C04C28"/>
    <w:rsid w:val="00C06B44"/>
    <w:rsid w:val="00C108F2"/>
    <w:rsid w:val="00C24108"/>
    <w:rsid w:val="00C56D31"/>
    <w:rsid w:val="00C65F1A"/>
    <w:rsid w:val="00C77879"/>
    <w:rsid w:val="00C850B0"/>
    <w:rsid w:val="00C92E38"/>
    <w:rsid w:val="00C9345B"/>
    <w:rsid w:val="00C9521D"/>
    <w:rsid w:val="00C96987"/>
    <w:rsid w:val="00CA64A4"/>
    <w:rsid w:val="00CC1B40"/>
    <w:rsid w:val="00CD0B42"/>
    <w:rsid w:val="00CD4B0E"/>
    <w:rsid w:val="00CD685B"/>
    <w:rsid w:val="00CE2CCC"/>
    <w:rsid w:val="00CF06CA"/>
    <w:rsid w:val="00D10DB6"/>
    <w:rsid w:val="00D11EE5"/>
    <w:rsid w:val="00D179CB"/>
    <w:rsid w:val="00D20360"/>
    <w:rsid w:val="00D22EFA"/>
    <w:rsid w:val="00D3351E"/>
    <w:rsid w:val="00D53EF4"/>
    <w:rsid w:val="00D548D1"/>
    <w:rsid w:val="00D61ADE"/>
    <w:rsid w:val="00D85978"/>
    <w:rsid w:val="00D86405"/>
    <w:rsid w:val="00D92E37"/>
    <w:rsid w:val="00DB25F8"/>
    <w:rsid w:val="00DC3433"/>
    <w:rsid w:val="00DC53DD"/>
    <w:rsid w:val="00DC64BC"/>
    <w:rsid w:val="00DD55B2"/>
    <w:rsid w:val="00DD5F16"/>
    <w:rsid w:val="00DE3EE3"/>
    <w:rsid w:val="00DE4D6F"/>
    <w:rsid w:val="00DE5EE4"/>
    <w:rsid w:val="00E12EE0"/>
    <w:rsid w:val="00E13098"/>
    <w:rsid w:val="00E13187"/>
    <w:rsid w:val="00E13730"/>
    <w:rsid w:val="00E2303F"/>
    <w:rsid w:val="00E26E90"/>
    <w:rsid w:val="00E51C95"/>
    <w:rsid w:val="00E5665C"/>
    <w:rsid w:val="00E61EA6"/>
    <w:rsid w:val="00E6425D"/>
    <w:rsid w:val="00E660F2"/>
    <w:rsid w:val="00E75AF7"/>
    <w:rsid w:val="00E77546"/>
    <w:rsid w:val="00EA094A"/>
    <w:rsid w:val="00EA260D"/>
    <w:rsid w:val="00EA4A92"/>
    <w:rsid w:val="00EA78F5"/>
    <w:rsid w:val="00EB2D6A"/>
    <w:rsid w:val="00EB522E"/>
    <w:rsid w:val="00EB7395"/>
    <w:rsid w:val="00EC72FD"/>
    <w:rsid w:val="00ED04DB"/>
    <w:rsid w:val="00ED15B6"/>
    <w:rsid w:val="00EE577E"/>
    <w:rsid w:val="00EF2E89"/>
    <w:rsid w:val="00F076F4"/>
    <w:rsid w:val="00F32C23"/>
    <w:rsid w:val="00F34AB6"/>
    <w:rsid w:val="00F47729"/>
    <w:rsid w:val="00F5324F"/>
    <w:rsid w:val="00F534E4"/>
    <w:rsid w:val="00F56CEE"/>
    <w:rsid w:val="00F64AFB"/>
    <w:rsid w:val="00F845AF"/>
    <w:rsid w:val="00F86B1B"/>
    <w:rsid w:val="00F907A1"/>
    <w:rsid w:val="00F97D32"/>
    <w:rsid w:val="00FA090E"/>
    <w:rsid w:val="00FA4C96"/>
    <w:rsid w:val="00FC4761"/>
    <w:rsid w:val="00FD0DB1"/>
    <w:rsid w:val="00FD5572"/>
    <w:rsid w:val="00FD5FC5"/>
    <w:rsid w:val="00FD7C2A"/>
    <w:rsid w:val="00FE5280"/>
    <w:rsid w:val="00FE56AD"/>
    <w:rsid w:val="00FF4E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46577"/>
  <w14:defaultImageDpi w14:val="32767"/>
  <w15:chartTrackingRefBased/>
  <w15:docId w15:val="{E797A214-C79F-4757-8A1F-6A42CAB4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D4B0E"/>
    <w:pPr>
      <w:spacing w:after="120" w:line="276" w:lineRule="auto"/>
    </w:pPr>
    <w:rPr>
      <w:rFonts w:asciiTheme="majorHAnsi" w:hAnsiTheme="majorHAnsi" w:cstheme="majorHAnsi"/>
      <w:color w:val="002060"/>
      <w:sz w:val="21"/>
      <w:szCs w:val="21"/>
      <w:lang w:val="en-GB"/>
    </w:rPr>
  </w:style>
  <w:style w:type="paragraph" w:styleId="Nagwek1">
    <w:name w:val="heading 1"/>
    <w:basedOn w:val="Tytu"/>
    <w:next w:val="Normalny"/>
    <w:link w:val="Nagwek1Znak"/>
    <w:uiPriority w:val="9"/>
    <w:qFormat/>
    <w:rsid w:val="00606B46"/>
    <w:pPr>
      <w:keepNext/>
      <w:spacing w:before="360" w:after="360"/>
      <w:outlineLvl w:val="0"/>
    </w:pPr>
    <w:rPr>
      <w:color w:val="002060"/>
      <w:sz w:val="36"/>
      <w:szCs w:val="36"/>
    </w:rPr>
  </w:style>
  <w:style w:type="paragraph" w:styleId="Nagwek2">
    <w:name w:val="heading 2"/>
    <w:basedOn w:val="Normalny"/>
    <w:next w:val="Normalny"/>
    <w:link w:val="Nagwek2Znak"/>
    <w:uiPriority w:val="9"/>
    <w:unhideWhenUsed/>
    <w:qFormat/>
    <w:rsid w:val="004C1530"/>
    <w:pPr>
      <w:keepNext/>
      <w:keepLines/>
      <w:spacing w:before="240" w:after="240"/>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4C1530"/>
    <w:pPr>
      <w:keepNext/>
      <w:keepLines/>
      <w:spacing w:before="120"/>
      <w:outlineLvl w:val="2"/>
    </w:pPr>
    <w:rPr>
      <w:rFonts w:eastAsiaTheme="majorEastAsia" w:cstheme="majorBidi"/>
      <w:color w:val="1F3763" w:themeColor="accent1" w:themeShade="7F"/>
      <w:sz w:val="24"/>
      <w:szCs w:val="24"/>
    </w:rPr>
  </w:style>
  <w:style w:type="paragraph" w:styleId="Nagwek4">
    <w:name w:val="heading 4"/>
    <w:basedOn w:val="Normalny"/>
    <w:next w:val="Normalny"/>
    <w:link w:val="Nagwek4Znak"/>
    <w:uiPriority w:val="9"/>
    <w:semiHidden/>
    <w:unhideWhenUsed/>
    <w:rsid w:val="00D3351E"/>
    <w:pPr>
      <w:keepNext/>
      <w:keepLines/>
      <w:numPr>
        <w:ilvl w:val="3"/>
        <w:numId w:val="29"/>
      </w:numPr>
      <w:spacing w:before="40" w:after="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semiHidden/>
    <w:unhideWhenUsed/>
    <w:qFormat/>
    <w:rsid w:val="00D3351E"/>
    <w:pPr>
      <w:keepNext/>
      <w:keepLines/>
      <w:numPr>
        <w:ilvl w:val="4"/>
        <w:numId w:val="29"/>
      </w:numPr>
      <w:spacing w:before="40" w:after="0"/>
      <w:outlineLvl w:val="4"/>
    </w:pPr>
    <w:rPr>
      <w:rFonts w:eastAsiaTheme="majorEastAsia" w:cstheme="majorBidi"/>
      <w:color w:val="2F5496" w:themeColor="accent1" w:themeShade="BF"/>
    </w:rPr>
  </w:style>
  <w:style w:type="paragraph" w:styleId="Nagwek6">
    <w:name w:val="heading 6"/>
    <w:basedOn w:val="Normalny"/>
    <w:next w:val="Normalny"/>
    <w:link w:val="Nagwek6Znak"/>
    <w:uiPriority w:val="9"/>
    <w:semiHidden/>
    <w:unhideWhenUsed/>
    <w:qFormat/>
    <w:rsid w:val="00D3351E"/>
    <w:pPr>
      <w:keepNext/>
      <w:keepLines/>
      <w:numPr>
        <w:ilvl w:val="5"/>
        <w:numId w:val="29"/>
      </w:numPr>
      <w:spacing w:before="40" w:after="0"/>
      <w:outlineLvl w:val="5"/>
    </w:pPr>
    <w:rPr>
      <w:rFonts w:eastAsiaTheme="majorEastAsia" w:cstheme="majorBidi"/>
      <w:color w:val="1F3763" w:themeColor="accent1" w:themeShade="7F"/>
    </w:rPr>
  </w:style>
  <w:style w:type="paragraph" w:styleId="Nagwek7">
    <w:name w:val="heading 7"/>
    <w:basedOn w:val="Normalny"/>
    <w:next w:val="Normalny"/>
    <w:link w:val="Nagwek7Znak"/>
    <w:uiPriority w:val="9"/>
    <w:semiHidden/>
    <w:unhideWhenUsed/>
    <w:qFormat/>
    <w:rsid w:val="00D3351E"/>
    <w:pPr>
      <w:keepNext/>
      <w:keepLines/>
      <w:numPr>
        <w:ilvl w:val="6"/>
        <w:numId w:val="29"/>
      </w:numPr>
      <w:spacing w:before="40" w:after="0"/>
      <w:outlineLvl w:val="6"/>
    </w:pPr>
    <w:rPr>
      <w:rFonts w:eastAsiaTheme="majorEastAsia" w:cstheme="majorBidi"/>
      <w:i/>
      <w:iCs/>
      <w:color w:val="1F3763" w:themeColor="accent1" w:themeShade="7F"/>
    </w:rPr>
  </w:style>
  <w:style w:type="paragraph" w:styleId="Nagwek8">
    <w:name w:val="heading 8"/>
    <w:basedOn w:val="Normalny"/>
    <w:next w:val="Normalny"/>
    <w:link w:val="Nagwek8Znak"/>
    <w:uiPriority w:val="9"/>
    <w:semiHidden/>
    <w:unhideWhenUsed/>
    <w:qFormat/>
    <w:rsid w:val="00D3351E"/>
    <w:pPr>
      <w:keepNext/>
      <w:keepLines/>
      <w:numPr>
        <w:ilvl w:val="7"/>
        <w:numId w:val="29"/>
      </w:numPr>
      <w:spacing w:before="40" w:after="0"/>
      <w:outlineLvl w:val="7"/>
    </w:pPr>
    <w:rPr>
      <w:rFonts w:eastAsiaTheme="majorEastAsia" w:cstheme="majorBidi"/>
      <w:color w:val="272727" w:themeColor="text1" w:themeTint="D8"/>
    </w:rPr>
  </w:style>
  <w:style w:type="paragraph" w:styleId="Nagwek9">
    <w:name w:val="heading 9"/>
    <w:basedOn w:val="Normalny"/>
    <w:next w:val="Normalny"/>
    <w:link w:val="Nagwek9Znak"/>
    <w:uiPriority w:val="9"/>
    <w:semiHidden/>
    <w:unhideWhenUsed/>
    <w:qFormat/>
    <w:rsid w:val="00D3351E"/>
    <w:pPr>
      <w:keepNext/>
      <w:keepLines/>
      <w:numPr>
        <w:ilvl w:val="8"/>
        <w:numId w:val="29"/>
      </w:numPr>
      <w:spacing w:before="40" w:after="0"/>
      <w:outlineLvl w:val="8"/>
    </w:pPr>
    <w:rPr>
      <w:rFonts w:eastAsiaTheme="majorEastAsia" w:cstheme="majorBidi"/>
      <w:i/>
      <w:iCs/>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521D"/>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9521D"/>
  </w:style>
  <w:style w:type="paragraph" w:styleId="Stopka">
    <w:name w:val="footer"/>
    <w:basedOn w:val="Normalny"/>
    <w:link w:val="StopkaZnak"/>
    <w:uiPriority w:val="99"/>
    <w:unhideWhenUsed/>
    <w:rsid w:val="00C9521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9521D"/>
  </w:style>
  <w:style w:type="character" w:customStyle="1" w:styleId="Nagwek1Znak">
    <w:name w:val="Nagłówek 1 Znak"/>
    <w:basedOn w:val="Domylnaczcionkaakapitu"/>
    <w:link w:val="Nagwek1"/>
    <w:uiPriority w:val="9"/>
    <w:rsid w:val="00606B46"/>
    <w:rPr>
      <w:rFonts w:asciiTheme="majorHAnsi" w:eastAsiaTheme="majorEastAsia" w:hAnsiTheme="majorHAnsi" w:cstheme="majorBidi"/>
      <w:b/>
      <w:bCs/>
      <w:color w:val="002060"/>
      <w:spacing w:val="-10"/>
      <w:kern w:val="28"/>
      <w:sz w:val="36"/>
      <w:szCs w:val="36"/>
      <w:lang w:val="en-GB"/>
    </w:rPr>
  </w:style>
  <w:style w:type="paragraph" w:styleId="Bezodstpw">
    <w:name w:val="No Spacing"/>
    <w:uiPriority w:val="1"/>
    <w:qFormat/>
    <w:rsid w:val="00D53EF4"/>
    <w:pPr>
      <w:spacing w:after="0" w:line="240" w:lineRule="auto"/>
    </w:pPr>
    <w:rPr>
      <w:rFonts w:asciiTheme="majorHAnsi" w:hAnsiTheme="majorHAnsi" w:cstheme="majorHAnsi"/>
      <w:color w:val="002060"/>
      <w:sz w:val="21"/>
      <w:szCs w:val="21"/>
    </w:rPr>
  </w:style>
  <w:style w:type="paragraph" w:styleId="Akapitzlist">
    <w:name w:val="List Paragraph"/>
    <w:basedOn w:val="Normalny"/>
    <w:link w:val="AkapitzlistZnak"/>
    <w:uiPriority w:val="34"/>
    <w:rsid w:val="00CD4B0E"/>
    <w:pPr>
      <w:ind w:left="720"/>
      <w:contextualSpacing/>
    </w:pPr>
  </w:style>
  <w:style w:type="character" w:customStyle="1" w:styleId="Nagwek2Znak">
    <w:name w:val="Nagłówek 2 Znak"/>
    <w:basedOn w:val="Domylnaczcionkaakapitu"/>
    <w:link w:val="Nagwek2"/>
    <w:uiPriority w:val="9"/>
    <w:rsid w:val="004C1530"/>
    <w:rPr>
      <w:rFonts w:asciiTheme="majorHAnsi" w:eastAsiaTheme="majorEastAsia" w:hAnsiTheme="majorHAnsi" w:cstheme="majorBidi"/>
      <w:b/>
      <w:bCs/>
      <w:color w:val="002060"/>
      <w:sz w:val="26"/>
      <w:szCs w:val="26"/>
      <w:lang w:val="en-GB"/>
    </w:rPr>
  </w:style>
  <w:style w:type="character" w:styleId="Pogrubienie">
    <w:name w:val="Strong"/>
    <w:aliases w:val="Strong emphasis"/>
    <w:basedOn w:val="Domylnaczcionkaakapitu"/>
    <w:uiPriority w:val="22"/>
    <w:qFormat/>
    <w:rsid w:val="000D16C7"/>
    <w:rPr>
      <w:b/>
      <w:bCs/>
      <w:i/>
      <w:iCs/>
      <w:color w:val="C00000"/>
    </w:rPr>
  </w:style>
  <w:style w:type="table" w:styleId="Tabela-Siatka">
    <w:name w:val="Table Grid"/>
    <w:basedOn w:val="Standardowy"/>
    <w:uiPriority w:val="39"/>
    <w:rsid w:val="0001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4C1530"/>
    <w:rPr>
      <w:rFonts w:asciiTheme="majorHAnsi" w:eastAsiaTheme="majorEastAsia" w:hAnsiTheme="majorHAnsi" w:cstheme="majorBidi"/>
      <w:color w:val="1F3763" w:themeColor="accent1" w:themeShade="7F"/>
      <w:sz w:val="24"/>
      <w:szCs w:val="24"/>
      <w:lang w:val="en-GB"/>
    </w:rPr>
  </w:style>
  <w:style w:type="paragraph" w:styleId="Tytu">
    <w:name w:val="Title"/>
    <w:basedOn w:val="Normalny"/>
    <w:next w:val="Normalny"/>
    <w:link w:val="TytuZnak"/>
    <w:uiPriority w:val="10"/>
    <w:qFormat/>
    <w:rsid w:val="00606B46"/>
    <w:pPr>
      <w:spacing w:before="480" w:after="720"/>
      <w:contextualSpacing/>
    </w:pPr>
    <w:rPr>
      <w:rFonts w:eastAsiaTheme="majorEastAsia" w:cstheme="majorBidi"/>
      <w:b/>
      <w:bCs/>
      <w:color w:val="C00000"/>
      <w:spacing w:val="-10"/>
      <w:kern w:val="28"/>
      <w:sz w:val="48"/>
      <w:szCs w:val="48"/>
    </w:rPr>
  </w:style>
  <w:style w:type="character" w:customStyle="1" w:styleId="TytuZnak">
    <w:name w:val="Tytuł Znak"/>
    <w:basedOn w:val="Domylnaczcionkaakapitu"/>
    <w:link w:val="Tytu"/>
    <w:uiPriority w:val="10"/>
    <w:rsid w:val="00606B46"/>
    <w:rPr>
      <w:rFonts w:asciiTheme="majorHAnsi" w:eastAsiaTheme="majorEastAsia" w:hAnsiTheme="majorHAnsi" w:cstheme="majorBidi"/>
      <w:b/>
      <w:bCs/>
      <w:color w:val="C00000"/>
      <w:spacing w:val="-10"/>
      <w:kern w:val="28"/>
      <w:sz w:val="48"/>
      <w:szCs w:val="48"/>
      <w:lang w:val="en-GB"/>
    </w:rPr>
  </w:style>
  <w:style w:type="character" w:styleId="Wyrnieniedelikatne">
    <w:name w:val="Subtle Emphasis"/>
    <w:basedOn w:val="Domylnaczcionkaakapitu"/>
    <w:uiPriority w:val="19"/>
    <w:qFormat/>
    <w:rsid w:val="00D53EF4"/>
    <w:rPr>
      <w:i/>
      <w:iCs/>
      <w:color w:val="404040" w:themeColor="text1" w:themeTint="BF"/>
    </w:rPr>
  </w:style>
  <w:style w:type="character" w:styleId="Uwydatnienie">
    <w:name w:val="Emphasis"/>
    <w:basedOn w:val="Domylnaczcionkaakapitu"/>
    <w:uiPriority w:val="20"/>
    <w:qFormat/>
    <w:rsid w:val="00D53EF4"/>
    <w:rPr>
      <w:i/>
      <w:iCs/>
      <w:color w:val="C00000"/>
    </w:rPr>
  </w:style>
  <w:style w:type="paragraph" w:styleId="Cytat">
    <w:name w:val="Quote"/>
    <w:basedOn w:val="Bezodstpw"/>
    <w:next w:val="Normalny"/>
    <w:link w:val="CytatZnak"/>
    <w:uiPriority w:val="29"/>
    <w:qFormat/>
    <w:rsid w:val="00E26E90"/>
    <w:pPr>
      <w:spacing w:after="120"/>
      <w:ind w:left="284"/>
    </w:pPr>
    <w:rPr>
      <w:sz w:val="19"/>
      <w:szCs w:val="19"/>
      <w:lang w:val="en-GB"/>
    </w:rPr>
  </w:style>
  <w:style w:type="character" w:customStyle="1" w:styleId="CytatZnak">
    <w:name w:val="Cytat Znak"/>
    <w:basedOn w:val="Domylnaczcionkaakapitu"/>
    <w:link w:val="Cytat"/>
    <w:uiPriority w:val="29"/>
    <w:rsid w:val="00E26E90"/>
    <w:rPr>
      <w:rFonts w:asciiTheme="majorHAnsi" w:hAnsiTheme="majorHAnsi" w:cstheme="majorHAnsi"/>
      <w:color w:val="002060"/>
      <w:sz w:val="19"/>
      <w:szCs w:val="19"/>
      <w:lang w:val="en-GB"/>
    </w:rPr>
  </w:style>
  <w:style w:type="paragraph" w:styleId="Cytatintensywny">
    <w:name w:val="Intense Quote"/>
    <w:basedOn w:val="Normalny"/>
    <w:next w:val="Normalny"/>
    <w:link w:val="CytatintensywnyZnak"/>
    <w:uiPriority w:val="30"/>
    <w:qFormat/>
    <w:rsid w:val="0081001A"/>
    <w:pPr>
      <w:pBdr>
        <w:top w:val="single" w:sz="4" w:space="10" w:color="4472C4" w:themeColor="accent1"/>
        <w:bottom w:val="single" w:sz="4" w:space="10" w:color="4472C4" w:themeColor="accent1"/>
      </w:pBdr>
      <w:spacing w:before="360" w:after="360"/>
      <w:ind w:left="864" w:right="864"/>
      <w:jc w:val="center"/>
    </w:pPr>
    <w:rPr>
      <w:i/>
      <w:iCs/>
      <w:color w:val="4472C4" w:themeColor="accent1"/>
      <w:sz w:val="19"/>
      <w:szCs w:val="19"/>
    </w:rPr>
  </w:style>
  <w:style w:type="character" w:customStyle="1" w:styleId="CytatintensywnyZnak">
    <w:name w:val="Cytat intensywny Znak"/>
    <w:basedOn w:val="Domylnaczcionkaakapitu"/>
    <w:link w:val="Cytatintensywny"/>
    <w:uiPriority w:val="30"/>
    <w:rsid w:val="0081001A"/>
    <w:rPr>
      <w:rFonts w:asciiTheme="majorHAnsi" w:hAnsiTheme="majorHAnsi" w:cstheme="majorHAnsi"/>
      <w:i/>
      <w:iCs/>
      <w:color w:val="4472C4" w:themeColor="accent1"/>
      <w:sz w:val="19"/>
      <w:szCs w:val="19"/>
      <w:lang w:val="en-GB"/>
    </w:rPr>
  </w:style>
  <w:style w:type="character" w:styleId="Tytuksiki">
    <w:name w:val="Book Title"/>
    <w:basedOn w:val="Domylnaczcionkaakapitu"/>
    <w:uiPriority w:val="33"/>
    <w:rsid w:val="003F2AED"/>
    <w:rPr>
      <w:b/>
      <w:bCs/>
      <w:i/>
      <w:iCs/>
      <w:spacing w:val="5"/>
    </w:rPr>
  </w:style>
  <w:style w:type="paragraph" w:customStyle="1" w:styleId="TitleinFooter">
    <w:name w:val="Title in Footer"/>
    <w:basedOn w:val="Tytu"/>
    <w:link w:val="TitleinFooterChar"/>
    <w:rsid w:val="008D1116"/>
    <w:pPr>
      <w:spacing w:before="0" w:after="0" w:line="240" w:lineRule="auto"/>
      <w:jc w:val="right"/>
    </w:pPr>
    <w:rPr>
      <w:b w:val="0"/>
      <w:bCs w:val="0"/>
      <w:sz w:val="20"/>
      <w:szCs w:val="20"/>
    </w:rPr>
  </w:style>
  <w:style w:type="character" w:customStyle="1" w:styleId="TitleinFooterChar">
    <w:name w:val="Title in Footer Char"/>
    <w:basedOn w:val="TytuZnak"/>
    <w:link w:val="TitleinFooter"/>
    <w:rsid w:val="008D1116"/>
    <w:rPr>
      <w:rFonts w:asciiTheme="majorHAnsi" w:eastAsiaTheme="majorEastAsia" w:hAnsiTheme="majorHAnsi" w:cstheme="majorBidi"/>
      <w:b w:val="0"/>
      <w:bCs w:val="0"/>
      <w:color w:val="C00000"/>
      <w:spacing w:val="-10"/>
      <w:kern w:val="28"/>
      <w:sz w:val="20"/>
      <w:szCs w:val="20"/>
      <w:lang w:val="de-DE"/>
    </w:rPr>
  </w:style>
  <w:style w:type="paragraph" w:customStyle="1" w:styleId="Bullet1">
    <w:name w:val="Bullet 1"/>
    <w:basedOn w:val="Akapitzlist"/>
    <w:link w:val="Bullet1Char"/>
    <w:qFormat/>
    <w:rsid w:val="00305752"/>
    <w:pPr>
      <w:numPr>
        <w:numId w:val="23"/>
      </w:numPr>
      <w:ind w:left="284" w:hanging="284"/>
    </w:pPr>
  </w:style>
  <w:style w:type="paragraph" w:customStyle="1" w:styleId="Bullet2">
    <w:name w:val="Bullet 2"/>
    <w:basedOn w:val="Akapitzlist"/>
    <w:link w:val="Bullet2Char"/>
    <w:qFormat/>
    <w:rsid w:val="00606B46"/>
    <w:pPr>
      <w:numPr>
        <w:numId w:val="24"/>
      </w:numPr>
      <w:ind w:left="568" w:hanging="284"/>
    </w:pPr>
  </w:style>
  <w:style w:type="character" w:customStyle="1" w:styleId="AkapitzlistZnak">
    <w:name w:val="Akapit z listą Znak"/>
    <w:basedOn w:val="Domylnaczcionkaakapitu"/>
    <w:link w:val="Akapitzlist"/>
    <w:uiPriority w:val="34"/>
    <w:rsid w:val="00305752"/>
    <w:rPr>
      <w:rFonts w:asciiTheme="majorHAnsi" w:hAnsiTheme="majorHAnsi" w:cstheme="majorHAnsi"/>
      <w:color w:val="002060"/>
      <w:sz w:val="21"/>
      <w:szCs w:val="21"/>
      <w:lang w:val="en-GB"/>
    </w:rPr>
  </w:style>
  <w:style w:type="character" w:customStyle="1" w:styleId="Bullet1Char">
    <w:name w:val="Bullet 1 Char"/>
    <w:basedOn w:val="AkapitzlistZnak"/>
    <w:link w:val="Bullet1"/>
    <w:rsid w:val="00305752"/>
    <w:rPr>
      <w:rFonts w:asciiTheme="majorHAnsi" w:hAnsiTheme="majorHAnsi" w:cstheme="majorHAnsi"/>
      <w:color w:val="002060"/>
      <w:sz w:val="21"/>
      <w:szCs w:val="21"/>
      <w:lang w:val="en-GB"/>
    </w:rPr>
  </w:style>
  <w:style w:type="paragraph" w:customStyle="1" w:styleId="Bullet3">
    <w:name w:val="Bullet 3"/>
    <w:basedOn w:val="Akapitzlist"/>
    <w:link w:val="Bullet3Char"/>
    <w:qFormat/>
    <w:rsid w:val="00F534E4"/>
    <w:pPr>
      <w:numPr>
        <w:ilvl w:val="1"/>
        <w:numId w:val="24"/>
      </w:numPr>
      <w:spacing w:line="240" w:lineRule="auto"/>
      <w:ind w:left="851" w:hanging="284"/>
    </w:pPr>
  </w:style>
  <w:style w:type="character" w:customStyle="1" w:styleId="Bullet2Char">
    <w:name w:val="Bullet 2 Char"/>
    <w:basedOn w:val="AkapitzlistZnak"/>
    <w:link w:val="Bullet2"/>
    <w:rsid w:val="00606B46"/>
    <w:rPr>
      <w:rFonts w:asciiTheme="majorHAnsi" w:hAnsiTheme="majorHAnsi" w:cstheme="majorHAnsi"/>
      <w:color w:val="002060"/>
      <w:sz w:val="21"/>
      <w:szCs w:val="21"/>
      <w:lang w:val="en-GB"/>
    </w:rPr>
  </w:style>
  <w:style w:type="paragraph" w:customStyle="1" w:styleId="Heading1">
    <w:name w:val="# Heading 1"/>
    <w:basedOn w:val="Nagwek1"/>
    <w:link w:val="Heading1Char"/>
    <w:rsid w:val="00E26E90"/>
    <w:pPr>
      <w:numPr>
        <w:numId w:val="26"/>
      </w:numPr>
      <w:ind w:left="567" w:hanging="567"/>
    </w:pPr>
  </w:style>
  <w:style w:type="character" w:customStyle="1" w:styleId="Bullet3Char">
    <w:name w:val="Bullet 3 Char"/>
    <w:basedOn w:val="AkapitzlistZnak"/>
    <w:link w:val="Bullet3"/>
    <w:rsid w:val="00F534E4"/>
    <w:rPr>
      <w:rFonts w:asciiTheme="majorHAnsi" w:hAnsiTheme="majorHAnsi" w:cstheme="majorHAnsi"/>
      <w:color w:val="002060"/>
      <w:sz w:val="21"/>
      <w:szCs w:val="21"/>
      <w:lang w:val="en-GB"/>
    </w:rPr>
  </w:style>
  <w:style w:type="character" w:customStyle="1" w:styleId="Nagwek4Znak">
    <w:name w:val="Nagłówek 4 Znak"/>
    <w:basedOn w:val="Domylnaczcionkaakapitu"/>
    <w:link w:val="Nagwek4"/>
    <w:uiPriority w:val="9"/>
    <w:semiHidden/>
    <w:rsid w:val="00D3351E"/>
    <w:rPr>
      <w:rFonts w:asciiTheme="majorHAnsi" w:eastAsiaTheme="majorEastAsia" w:hAnsiTheme="majorHAnsi" w:cstheme="majorBidi"/>
      <w:i/>
      <w:iCs/>
      <w:color w:val="2F5496" w:themeColor="accent1" w:themeShade="BF"/>
      <w:sz w:val="21"/>
      <w:szCs w:val="21"/>
      <w:lang w:val="en-GB"/>
    </w:rPr>
  </w:style>
  <w:style w:type="character" w:customStyle="1" w:styleId="Heading1Char">
    <w:name w:val="# Heading 1 Char"/>
    <w:basedOn w:val="Nagwek1Znak"/>
    <w:link w:val="Heading1"/>
    <w:rsid w:val="00E26E90"/>
    <w:rPr>
      <w:rFonts w:asciiTheme="majorHAnsi" w:eastAsiaTheme="majorEastAsia" w:hAnsiTheme="majorHAnsi" w:cstheme="majorBidi"/>
      <w:b/>
      <w:bCs/>
      <w:color w:val="C00000"/>
      <w:spacing w:val="-10"/>
      <w:kern w:val="28"/>
      <w:sz w:val="40"/>
      <w:szCs w:val="40"/>
      <w:lang w:val="en-GB"/>
    </w:rPr>
  </w:style>
  <w:style w:type="character" w:customStyle="1" w:styleId="Nagwek5Znak">
    <w:name w:val="Nagłówek 5 Znak"/>
    <w:basedOn w:val="Domylnaczcionkaakapitu"/>
    <w:link w:val="Nagwek5"/>
    <w:uiPriority w:val="9"/>
    <w:semiHidden/>
    <w:rsid w:val="00D3351E"/>
    <w:rPr>
      <w:rFonts w:asciiTheme="majorHAnsi" w:eastAsiaTheme="majorEastAsia" w:hAnsiTheme="majorHAnsi" w:cstheme="majorBidi"/>
      <w:color w:val="2F5496" w:themeColor="accent1" w:themeShade="BF"/>
      <w:sz w:val="21"/>
      <w:szCs w:val="21"/>
      <w:lang w:val="en-GB"/>
    </w:rPr>
  </w:style>
  <w:style w:type="character" w:customStyle="1" w:styleId="Nagwek6Znak">
    <w:name w:val="Nagłówek 6 Znak"/>
    <w:basedOn w:val="Domylnaczcionkaakapitu"/>
    <w:link w:val="Nagwek6"/>
    <w:uiPriority w:val="9"/>
    <w:semiHidden/>
    <w:rsid w:val="00D3351E"/>
    <w:rPr>
      <w:rFonts w:asciiTheme="majorHAnsi" w:eastAsiaTheme="majorEastAsia" w:hAnsiTheme="majorHAnsi" w:cstheme="majorBidi"/>
      <w:color w:val="1F3763" w:themeColor="accent1" w:themeShade="7F"/>
      <w:sz w:val="21"/>
      <w:szCs w:val="21"/>
      <w:lang w:val="en-GB"/>
    </w:rPr>
  </w:style>
  <w:style w:type="character" w:customStyle="1" w:styleId="Nagwek7Znak">
    <w:name w:val="Nagłówek 7 Znak"/>
    <w:basedOn w:val="Domylnaczcionkaakapitu"/>
    <w:link w:val="Nagwek7"/>
    <w:uiPriority w:val="9"/>
    <w:semiHidden/>
    <w:rsid w:val="00D3351E"/>
    <w:rPr>
      <w:rFonts w:asciiTheme="majorHAnsi" w:eastAsiaTheme="majorEastAsia" w:hAnsiTheme="majorHAnsi" w:cstheme="majorBidi"/>
      <w:i/>
      <w:iCs/>
      <w:color w:val="1F3763" w:themeColor="accent1" w:themeShade="7F"/>
      <w:sz w:val="21"/>
      <w:szCs w:val="21"/>
      <w:lang w:val="en-GB"/>
    </w:rPr>
  </w:style>
  <w:style w:type="character" w:customStyle="1" w:styleId="Nagwek8Znak">
    <w:name w:val="Nagłówek 8 Znak"/>
    <w:basedOn w:val="Domylnaczcionkaakapitu"/>
    <w:link w:val="Nagwek8"/>
    <w:uiPriority w:val="9"/>
    <w:semiHidden/>
    <w:rsid w:val="00D3351E"/>
    <w:rPr>
      <w:rFonts w:asciiTheme="majorHAnsi" w:eastAsiaTheme="majorEastAsia" w:hAnsiTheme="majorHAnsi" w:cstheme="majorBidi"/>
      <w:color w:val="272727" w:themeColor="text1" w:themeTint="D8"/>
      <w:sz w:val="21"/>
      <w:szCs w:val="21"/>
      <w:lang w:val="en-GB"/>
    </w:rPr>
  </w:style>
  <w:style w:type="character" w:customStyle="1" w:styleId="Nagwek9Znak">
    <w:name w:val="Nagłówek 9 Znak"/>
    <w:basedOn w:val="Domylnaczcionkaakapitu"/>
    <w:link w:val="Nagwek9"/>
    <w:uiPriority w:val="9"/>
    <w:semiHidden/>
    <w:rsid w:val="00D3351E"/>
    <w:rPr>
      <w:rFonts w:asciiTheme="majorHAnsi" w:eastAsiaTheme="majorEastAsia" w:hAnsiTheme="majorHAnsi" w:cstheme="majorBidi"/>
      <w:i/>
      <w:iCs/>
      <w:color w:val="272727" w:themeColor="text1" w:themeTint="D8"/>
      <w:sz w:val="21"/>
      <w:szCs w:val="21"/>
      <w:lang w:val="en-GB"/>
    </w:rPr>
  </w:style>
  <w:style w:type="paragraph" w:customStyle="1" w:styleId="1">
    <w:name w:val="#1"/>
    <w:basedOn w:val="Akapitzlist"/>
    <w:link w:val="1Char"/>
    <w:qFormat/>
    <w:rsid w:val="00953C1C"/>
    <w:pPr>
      <w:numPr>
        <w:numId w:val="31"/>
      </w:numPr>
      <w:ind w:left="426" w:hanging="426"/>
    </w:pPr>
  </w:style>
  <w:style w:type="paragraph" w:customStyle="1" w:styleId="2">
    <w:name w:val="#2"/>
    <w:basedOn w:val="1"/>
    <w:link w:val="2Char"/>
    <w:qFormat/>
    <w:rsid w:val="00953C1C"/>
    <w:pPr>
      <w:numPr>
        <w:ilvl w:val="1"/>
      </w:numPr>
      <w:ind w:left="993" w:hanging="567"/>
    </w:pPr>
  </w:style>
  <w:style w:type="character" w:customStyle="1" w:styleId="1Char">
    <w:name w:val="#1 Char"/>
    <w:basedOn w:val="AkapitzlistZnak"/>
    <w:link w:val="1"/>
    <w:rsid w:val="00953C1C"/>
    <w:rPr>
      <w:rFonts w:asciiTheme="majorHAnsi" w:hAnsiTheme="majorHAnsi" w:cstheme="majorHAnsi"/>
      <w:color w:val="002060"/>
      <w:sz w:val="21"/>
      <w:szCs w:val="21"/>
      <w:lang w:val="en-GB"/>
    </w:rPr>
  </w:style>
  <w:style w:type="paragraph" w:customStyle="1" w:styleId="3">
    <w:name w:val="#3"/>
    <w:basedOn w:val="1"/>
    <w:link w:val="3Char"/>
    <w:qFormat/>
    <w:rsid w:val="00953C1C"/>
    <w:pPr>
      <w:numPr>
        <w:ilvl w:val="2"/>
      </w:numPr>
      <w:ind w:left="1843" w:hanging="798"/>
    </w:pPr>
  </w:style>
  <w:style w:type="character" w:customStyle="1" w:styleId="2Char">
    <w:name w:val="#2 Char"/>
    <w:basedOn w:val="1Char"/>
    <w:link w:val="2"/>
    <w:rsid w:val="00953C1C"/>
    <w:rPr>
      <w:rFonts w:asciiTheme="majorHAnsi" w:hAnsiTheme="majorHAnsi" w:cstheme="majorHAnsi"/>
      <w:color w:val="002060"/>
      <w:sz w:val="21"/>
      <w:szCs w:val="21"/>
      <w:lang w:val="en-GB"/>
    </w:rPr>
  </w:style>
  <w:style w:type="character" w:customStyle="1" w:styleId="3Char">
    <w:name w:val="#3 Char"/>
    <w:basedOn w:val="1Char"/>
    <w:link w:val="3"/>
    <w:rsid w:val="00953C1C"/>
    <w:rPr>
      <w:rFonts w:asciiTheme="majorHAnsi" w:hAnsiTheme="majorHAnsi" w:cstheme="majorHAnsi"/>
      <w:color w:val="002060"/>
      <w:sz w:val="21"/>
      <w:szCs w:val="21"/>
      <w:lang w:val="en-GB"/>
    </w:rPr>
  </w:style>
  <w:style w:type="character" w:styleId="Hipercze">
    <w:name w:val="Hyperlink"/>
    <w:basedOn w:val="Domylnaczcionkaakapitu"/>
    <w:uiPriority w:val="99"/>
    <w:unhideWhenUsed/>
    <w:rsid w:val="001D5374"/>
    <w:rPr>
      <w:color w:val="0000FF"/>
      <w:u w:val="single"/>
    </w:rPr>
  </w:style>
  <w:style w:type="character" w:styleId="Nierozpoznanawzmianka">
    <w:name w:val="Unresolved Mention"/>
    <w:basedOn w:val="Domylnaczcionkaakapitu"/>
    <w:uiPriority w:val="99"/>
    <w:semiHidden/>
    <w:unhideWhenUsed/>
    <w:rsid w:val="00886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75/silv.9.01cam" TargetMode="External"/><Relationship Id="rId5" Type="http://schemas.openxmlformats.org/officeDocument/2006/relationships/webSettings" Target="webSettings.xml"/><Relationship Id="rId10" Type="http://schemas.openxmlformats.org/officeDocument/2006/relationships/hyperlink" Target="https://doi.org/10.1017/CBO9781316226537.001"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itula\Downloads\APATCH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7911E-4FF1-483C-8BE6-AE185770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APATCHE Word template</Template>
  <TotalTime>2</TotalTime>
  <Pages>7</Pages>
  <Words>2187</Words>
  <Characters>13127</Characters>
  <Application>Microsoft Office Word</Application>
  <DocSecurity>0</DocSecurity>
  <Lines>109</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Joanna Fituła</cp:lastModifiedBy>
  <cp:revision>3</cp:revision>
  <cp:lastPrinted>2022-02-14T08:09:00Z</cp:lastPrinted>
  <dcterms:created xsi:type="dcterms:W3CDTF">2023-12-15T12:09:00Z</dcterms:created>
  <dcterms:modified xsi:type="dcterms:W3CDTF">2023-12-16T14:11:00Z</dcterms:modified>
</cp:coreProperties>
</file>