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AB5C" w14:textId="77777777" w:rsidR="00C07ADE" w:rsidRDefault="00C07ADE" w:rsidP="00C07ADE">
      <w:pPr>
        <w:pStyle w:val="Nagwek1"/>
        <w:tabs>
          <w:tab w:val="left" w:pos="1843"/>
        </w:tabs>
        <w:spacing w:line="240" w:lineRule="auto"/>
        <w:rPr>
          <w:color w:val="C00000"/>
        </w:rPr>
      </w:pPr>
      <w:r w:rsidRPr="00C07ADE">
        <w:rPr>
          <w:color w:val="C00000"/>
          <w:sz w:val="48"/>
          <w:szCs w:val="48"/>
        </w:rPr>
        <w:t>Didactic material type 2</w:t>
      </w:r>
    </w:p>
    <w:p w14:paraId="0A1DC509" w14:textId="77777777" w:rsidR="00C07ADE" w:rsidRDefault="00C07ADE" w:rsidP="00C07ADE">
      <w:pPr>
        <w:tabs>
          <w:tab w:val="left" w:pos="5092"/>
        </w:tabs>
        <w:rPr>
          <w:b/>
          <w:sz w:val="26"/>
          <w:szCs w:val="26"/>
        </w:rPr>
      </w:pPr>
      <w:r w:rsidRPr="00C07ADE">
        <w:rPr>
          <w:b/>
          <w:sz w:val="26"/>
          <w:szCs w:val="26"/>
        </w:rPr>
        <w:t>Language course</w:t>
      </w:r>
    </w:p>
    <w:p w14:paraId="331CB13A" w14:textId="77777777" w:rsidR="006F635F" w:rsidRPr="006F635F" w:rsidRDefault="006F635F" w:rsidP="006F635F">
      <w:pPr>
        <w:pStyle w:val="Akapitzlist"/>
        <w:numPr>
          <w:ilvl w:val="0"/>
          <w:numId w:val="33"/>
        </w:numPr>
        <w:jc w:val="both"/>
        <w:rPr>
          <w:bCs/>
        </w:rPr>
      </w:pPr>
      <w:r w:rsidRPr="006F635F">
        <w:rPr>
          <w:b/>
        </w:rPr>
        <w:t xml:space="preserve">Linguistically diversified class: </w:t>
      </w:r>
      <w:r w:rsidRPr="006F635F">
        <w:rPr>
          <w:bCs/>
        </w:rPr>
        <w:t>Portuguese language for foreigners (B1)</w:t>
      </w:r>
    </w:p>
    <w:p w14:paraId="6EC7D86E" w14:textId="77777777" w:rsidR="006F635F" w:rsidRPr="006F635F" w:rsidRDefault="006F635F" w:rsidP="006F635F">
      <w:pPr>
        <w:pStyle w:val="Akapitzlist"/>
        <w:numPr>
          <w:ilvl w:val="0"/>
          <w:numId w:val="33"/>
        </w:numPr>
        <w:rPr>
          <w:b/>
        </w:rPr>
      </w:pPr>
      <w:r w:rsidRPr="006F635F">
        <w:rPr>
          <w:b/>
        </w:rPr>
        <w:t xml:space="preserve">Plurilingual pedagogical scenario and title/s of the activity/activities connected with the title of the course taught: </w:t>
      </w:r>
      <w:r w:rsidRPr="006F635F">
        <w:rPr>
          <w:bCs/>
        </w:rPr>
        <w:t>Spoken activities about different conceptualizations and respective terms of academic life</w:t>
      </w:r>
    </w:p>
    <w:p w14:paraId="03C6F66A" w14:textId="77777777" w:rsidR="006F635F" w:rsidRPr="006F635F" w:rsidRDefault="006F635F" w:rsidP="006F635F">
      <w:pPr>
        <w:pStyle w:val="Akapitzlist"/>
        <w:numPr>
          <w:ilvl w:val="0"/>
          <w:numId w:val="33"/>
        </w:numPr>
        <w:rPr>
          <w:b/>
        </w:rPr>
      </w:pPr>
      <w:r w:rsidRPr="006F635F">
        <w:rPr>
          <w:b/>
        </w:rPr>
        <w:t xml:space="preserve">Plurilingual strategies used: </w:t>
      </w:r>
      <w:r w:rsidRPr="006F635F">
        <w:rPr>
          <w:bCs/>
        </w:rPr>
        <w:t>integrated</w:t>
      </w:r>
      <w:r w:rsidRPr="006F635F">
        <w:rPr>
          <w:b/>
        </w:rPr>
        <w:t xml:space="preserve"> </w:t>
      </w:r>
      <w:r w:rsidRPr="006F635F">
        <w:rPr>
          <w:bCs/>
        </w:rPr>
        <w:t>approach</w:t>
      </w:r>
    </w:p>
    <w:p w14:paraId="02E7FD21" w14:textId="77777777" w:rsidR="00C07ADE" w:rsidRDefault="006F635F" w:rsidP="006F635F">
      <w:pPr>
        <w:pStyle w:val="Nagwek1"/>
        <w:rPr>
          <w:lang w:val="en-US"/>
        </w:rPr>
      </w:pPr>
      <w:r w:rsidRPr="00254D0F">
        <w:rPr>
          <w:lang w:val="en-US"/>
        </w:rPr>
        <w:t xml:space="preserve">Plurilingual and Pluricultural Approaches to </w:t>
      </w:r>
      <w:r>
        <w:rPr>
          <w:lang w:val="en-US"/>
        </w:rPr>
        <w:t>Campus Academic Life</w:t>
      </w:r>
    </w:p>
    <w:p w14:paraId="18E68C72" w14:textId="3D2089A8" w:rsidR="006F635F" w:rsidRDefault="006F635F" w:rsidP="001643E2">
      <w:pPr>
        <w:ind w:right="-144"/>
        <w:rPr>
          <w:bCs/>
          <w:lang w:val="pt-PT"/>
        </w:rPr>
      </w:pPr>
      <w:r w:rsidRPr="006F635F">
        <w:rPr>
          <w:lang w:val="pt-PT"/>
        </w:rPr>
        <w:t>Authors:</w:t>
      </w:r>
      <w:r w:rsidRPr="006F635F">
        <w:rPr>
          <w:b/>
          <w:lang w:val="pt-PT"/>
        </w:rPr>
        <w:t xml:space="preserve"> </w:t>
      </w:r>
      <w:r w:rsidRPr="006F635F">
        <w:rPr>
          <w:bCs/>
          <w:lang w:val="pt-PT"/>
        </w:rPr>
        <w:t>Manuel Célio Conceição, Pedro Quintino de Sousa and Neuza Costa</w:t>
      </w:r>
      <w:r w:rsidR="001643E2">
        <w:rPr>
          <w:bCs/>
          <w:lang w:val="pt-PT"/>
        </w:rPr>
        <w:t>, University of Algarve</w:t>
      </w:r>
    </w:p>
    <w:p w14:paraId="5FA6A065" w14:textId="77777777" w:rsidR="006F635F" w:rsidRDefault="006F635F" w:rsidP="006F635F">
      <w:pPr>
        <w:rPr>
          <w:bCs/>
          <w:lang w:val="pt-PT"/>
        </w:rPr>
      </w:pPr>
    </w:p>
    <w:p w14:paraId="16642F44" w14:textId="77777777" w:rsidR="006F635F" w:rsidRPr="006F635F" w:rsidRDefault="006F635F" w:rsidP="006F635F">
      <w:pPr>
        <w:pStyle w:val="Nagwek2"/>
      </w:pPr>
      <w:r w:rsidRPr="006F635F">
        <w:t>Planned How? module learning outcomes according to the descriptive scale</w:t>
      </w:r>
      <w:bookmarkStart w:id="0" w:name="_GoBack"/>
      <w:bookmarkEnd w:id="0"/>
      <w:r w:rsidRPr="006F635F">
        <w:t xml:space="preserve">: </w:t>
      </w:r>
    </w:p>
    <w:p w14:paraId="1C75FEC0" w14:textId="77777777" w:rsidR="006F635F" w:rsidRPr="006F635F" w:rsidRDefault="006F635F" w:rsidP="006F635F">
      <w:pPr>
        <w:pStyle w:val="Akapitzlist"/>
        <w:tabs>
          <w:tab w:val="left" w:pos="426"/>
        </w:tabs>
        <w:spacing w:after="160" w:line="259" w:lineRule="auto"/>
        <w:ind w:left="0"/>
        <w:jc w:val="both"/>
        <w:rPr>
          <w:bCs/>
          <w:lang w:val="en-US"/>
        </w:rPr>
      </w:pPr>
      <w:r w:rsidRPr="006F635F">
        <w:rPr>
          <w:bCs/>
          <w:lang w:val="en-US"/>
        </w:rPr>
        <w:t>Teachers are to achieve the following outcomes according to the descriptive scale:</w:t>
      </w:r>
    </w:p>
    <w:p w14:paraId="75BAC451" w14:textId="77777777" w:rsidR="006F635F" w:rsidRPr="006F635F" w:rsidRDefault="006F635F" w:rsidP="006F635F">
      <w:pPr>
        <w:pStyle w:val="Akapitzlist"/>
        <w:numPr>
          <w:ilvl w:val="0"/>
          <w:numId w:val="35"/>
        </w:numPr>
        <w:tabs>
          <w:tab w:val="left" w:pos="426"/>
        </w:tabs>
        <w:spacing w:after="160"/>
        <w:jc w:val="both"/>
        <w:rPr>
          <w:bCs/>
          <w:lang w:val="en-US"/>
        </w:rPr>
      </w:pPr>
      <w:r w:rsidRPr="006F635F">
        <w:rPr>
          <w:bCs/>
          <w:lang w:val="en-US"/>
        </w:rPr>
        <w:t>I am able to exemplify plurilingual, pluricultural approaches in language teaching and learning;</w:t>
      </w:r>
    </w:p>
    <w:p w14:paraId="190A5CF3" w14:textId="77777777" w:rsidR="006F635F" w:rsidRPr="006F635F" w:rsidRDefault="006F635F" w:rsidP="006F635F">
      <w:pPr>
        <w:pStyle w:val="Akapitzlist"/>
        <w:numPr>
          <w:ilvl w:val="0"/>
          <w:numId w:val="35"/>
        </w:numPr>
        <w:tabs>
          <w:tab w:val="left" w:pos="426"/>
        </w:tabs>
        <w:spacing w:after="160"/>
        <w:jc w:val="both"/>
        <w:rPr>
          <w:bCs/>
          <w:lang w:val="en-US"/>
        </w:rPr>
      </w:pPr>
      <w:r w:rsidRPr="006F635F">
        <w:rPr>
          <w:bCs/>
          <w:lang w:val="en-US"/>
        </w:rPr>
        <w:t>I am able to explore and develop my students’ plurilingual and pluricultural repertoires and draw on them in different contexts through developing cross-linguistic, plurilingual and pluricultural awareness-raising tasks;</w:t>
      </w:r>
    </w:p>
    <w:p w14:paraId="3D9CA421" w14:textId="77777777" w:rsidR="006F635F" w:rsidRPr="006F635F" w:rsidRDefault="006F635F" w:rsidP="006F635F">
      <w:pPr>
        <w:pStyle w:val="Akapitzlist"/>
        <w:numPr>
          <w:ilvl w:val="0"/>
          <w:numId w:val="35"/>
        </w:numPr>
        <w:tabs>
          <w:tab w:val="left" w:pos="426"/>
        </w:tabs>
        <w:spacing w:after="160"/>
        <w:jc w:val="both"/>
        <w:rPr>
          <w:bCs/>
          <w:lang w:val="en-US"/>
        </w:rPr>
      </w:pPr>
      <w:r w:rsidRPr="006F635F">
        <w:rPr>
          <w:bCs/>
          <w:lang w:val="en-US"/>
        </w:rPr>
        <w:t>I am able to widen students’ linguistic and cultural repertoire in less diversified contexts;</w:t>
      </w:r>
    </w:p>
    <w:p w14:paraId="3D515543" w14:textId="77777777" w:rsidR="006F635F" w:rsidRDefault="006F635F" w:rsidP="006F635F">
      <w:pPr>
        <w:pStyle w:val="Akapitzlist"/>
        <w:numPr>
          <w:ilvl w:val="0"/>
          <w:numId w:val="35"/>
        </w:numPr>
        <w:tabs>
          <w:tab w:val="left" w:pos="426"/>
        </w:tabs>
        <w:spacing w:after="160"/>
        <w:jc w:val="both"/>
        <w:rPr>
          <w:bCs/>
          <w:lang w:val="en-US"/>
        </w:rPr>
      </w:pPr>
      <w:r w:rsidRPr="006F635F">
        <w:rPr>
          <w:bCs/>
          <w:lang w:val="en-US"/>
        </w:rPr>
        <w:t xml:space="preserve">I am able to design a course based on plurilingual and pluricultural approaches. </w:t>
      </w:r>
    </w:p>
    <w:p w14:paraId="7440CBEB" w14:textId="77777777" w:rsidR="006F635F" w:rsidRDefault="006F635F" w:rsidP="006F635F">
      <w:pPr>
        <w:tabs>
          <w:tab w:val="left" w:pos="426"/>
        </w:tabs>
        <w:spacing w:after="160"/>
        <w:jc w:val="both"/>
        <w:rPr>
          <w:bCs/>
          <w:lang w:val="en-US"/>
        </w:rPr>
      </w:pPr>
    </w:p>
    <w:p w14:paraId="74DBFBBE" w14:textId="77777777" w:rsidR="006F635F" w:rsidRPr="006F635F" w:rsidRDefault="006F635F" w:rsidP="006F635F">
      <w:pPr>
        <w:pStyle w:val="Nagwek2"/>
      </w:pPr>
      <w:r w:rsidRPr="006F635F">
        <w:t>Skills and competences of the teacher:</w:t>
      </w:r>
      <w:r w:rsidRPr="006F635F">
        <w:tab/>
      </w:r>
    </w:p>
    <w:p w14:paraId="36558E27" w14:textId="77777777" w:rsidR="006F635F" w:rsidRPr="006F635F" w:rsidRDefault="006F635F" w:rsidP="006F635F">
      <w:pPr>
        <w:pStyle w:val="Akapitzlist"/>
        <w:numPr>
          <w:ilvl w:val="0"/>
          <w:numId w:val="37"/>
        </w:numPr>
        <w:spacing w:after="160"/>
      </w:pPr>
      <w:r w:rsidRPr="006F635F">
        <w:t>preliminary research about concepts and terms of academic life</w:t>
      </w:r>
    </w:p>
    <w:p w14:paraId="0B3B37D3" w14:textId="77777777" w:rsidR="006F635F" w:rsidRPr="006F635F" w:rsidRDefault="006F635F" w:rsidP="006F635F">
      <w:pPr>
        <w:pStyle w:val="Akapitzlist"/>
        <w:numPr>
          <w:ilvl w:val="0"/>
          <w:numId w:val="37"/>
        </w:numPr>
        <w:spacing w:after="160"/>
      </w:pPr>
      <w:r w:rsidRPr="006F635F">
        <w:t xml:space="preserve">collecting plurilingual terminology of the domain and researching </w:t>
      </w:r>
      <w:r w:rsidRPr="006F635F">
        <w:rPr>
          <w:bCs/>
          <w:lang w:val="en-US"/>
        </w:rPr>
        <w:t>different cultural approaches to domain issues</w:t>
      </w:r>
    </w:p>
    <w:p w14:paraId="79D96254" w14:textId="77777777" w:rsidR="006F635F" w:rsidRPr="006F635F" w:rsidRDefault="006F635F" w:rsidP="006F635F">
      <w:pPr>
        <w:pStyle w:val="Akapitzlist"/>
        <w:numPr>
          <w:ilvl w:val="0"/>
          <w:numId w:val="37"/>
        </w:numPr>
        <w:spacing w:after="160"/>
      </w:pPr>
      <w:r w:rsidRPr="006F635F">
        <w:t>management of oral participation in class</w:t>
      </w:r>
    </w:p>
    <w:p w14:paraId="239E3810" w14:textId="77777777" w:rsidR="006F635F" w:rsidRPr="006F635F" w:rsidRDefault="006F635F" w:rsidP="006F635F">
      <w:pPr>
        <w:pStyle w:val="Akapitzlist"/>
        <w:numPr>
          <w:ilvl w:val="0"/>
          <w:numId w:val="37"/>
        </w:numPr>
        <w:spacing w:after="160"/>
        <w:jc w:val="both"/>
        <w:rPr>
          <w:bCs/>
          <w:lang w:val="en-US"/>
        </w:rPr>
      </w:pPr>
      <w:r w:rsidRPr="006F635F">
        <w:rPr>
          <w:bCs/>
        </w:rPr>
        <w:t>promoting</w:t>
      </w:r>
      <w:r w:rsidRPr="006F635F">
        <w:rPr>
          <w:bCs/>
          <w:lang w:val="en-US"/>
        </w:rPr>
        <w:t xml:space="preserve"> plurilingual classroom dynamics and sensitizing students to pluricultural contexts and multidimensionality of concepts and knowledge</w:t>
      </w:r>
    </w:p>
    <w:p w14:paraId="07D987EC" w14:textId="77777777" w:rsidR="006F635F" w:rsidRPr="006F635F" w:rsidRDefault="006F635F" w:rsidP="006F635F">
      <w:pPr>
        <w:pStyle w:val="Akapitzlist"/>
        <w:numPr>
          <w:ilvl w:val="0"/>
          <w:numId w:val="37"/>
        </w:numPr>
        <w:spacing w:after="160"/>
      </w:pPr>
      <w:r w:rsidRPr="006F635F">
        <w:t>enhancing students' knowledge and competences in a cooperative way</w:t>
      </w:r>
    </w:p>
    <w:p w14:paraId="3F400E80" w14:textId="77777777" w:rsidR="006F635F" w:rsidRDefault="006F635F" w:rsidP="006F635F">
      <w:pPr>
        <w:tabs>
          <w:tab w:val="left" w:pos="426"/>
        </w:tabs>
        <w:spacing w:after="160"/>
        <w:jc w:val="both"/>
        <w:rPr>
          <w:bCs/>
          <w:lang w:val="en-US"/>
        </w:rPr>
      </w:pPr>
    </w:p>
    <w:p w14:paraId="17790CF5" w14:textId="77777777" w:rsidR="006F635F" w:rsidRDefault="006F635F" w:rsidP="006F635F">
      <w:pPr>
        <w:tabs>
          <w:tab w:val="left" w:pos="426"/>
        </w:tabs>
        <w:spacing w:after="160"/>
        <w:jc w:val="both"/>
        <w:rPr>
          <w:bCs/>
          <w:lang w:val="en-US"/>
        </w:rPr>
      </w:pPr>
    </w:p>
    <w:p w14:paraId="19F2DF49" w14:textId="77777777" w:rsidR="006F635F" w:rsidRPr="006F635F" w:rsidRDefault="006F635F" w:rsidP="006F635F">
      <w:pPr>
        <w:pStyle w:val="Nagwek2"/>
      </w:pPr>
      <w:r w:rsidRPr="006F635F">
        <w:lastRenderedPageBreak/>
        <w:t>A specimen of activity:</w:t>
      </w:r>
    </w:p>
    <w:p w14:paraId="156CA38D" w14:textId="77777777" w:rsidR="006F635F" w:rsidRPr="006F635F" w:rsidRDefault="006F635F" w:rsidP="006F635F">
      <w:pPr>
        <w:pStyle w:val="Akapitzlist"/>
        <w:ind w:left="0"/>
        <w:rPr>
          <w:bCs/>
        </w:rPr>
      </w:pPr>
      <w:r w:rsidRPr="006F635F">
        <w:rPr>
          <w:bCs/>
        </w:rPr>
        <w:t xml:space="preserve">Spoken activities about different conceptualizations and respective terms of academic life in students origin universities’ language(s) and in Portuguese (concepts linked to class, syllabus, exam, attendance, meals, holidays, evaluation, success, student union, etc). </w:t>
      </w:r>
      <w:r>
        <w:rPr>
          <w:bCs/>
        </w:rPr>
        <w:br/>
      </w:r>
    </w:p>
    <w:p w14:paraId="03CB1C43" w14:textId="77777777" w:rsidR="006F635F" w:rsidRDefault="006F635F" w:rsidP="00880ABC">
      <w:pPr>
        <w:pStyle w:val="Akapitzlist"/>
        <w:ind w:left="0"/>
        <w:rPr>
          <w:bCs/>
        </w:rPr>
      </w:pPr>
      <w:r w:rsidRPr="006F635F">
        <w:rPr>
          <w:bCs/>
        </w:rPr>
        <w:t>The activity aims to stress how different languages and cultures show academic life (supposed to be equivalent at least to mobile students)</w:t>
      </w:r>
      <w:r>
        <w:rPr>
          <w:bCs/>
        </w:rPr>
        <w:t>.</w:t>
      </w:r>
    </w:p>
    <w:p w14:paraId="2207E71F" w14:textId="77777777" w:rsidR="006F635F" w:rsidRPr="006F635F" w:rsidRDefault="006F635F" w:rsidP="006F635F">
      <w:pPr>
        <w:pStyle w:val="Nagwek2"/>
      </w:pPr>
      <w:r w:rsidRPr="006F635F">
        <w:t xml:space="preserve">Objectives: </w:t>
      </w:r>
    </w:p>
    <w:p w14:paraId="243A4D41" w14:textId="77777777" w:rsidR="006F635F" w:rsidRPr="006F635F" w:rsidRDefault="006F635F" w:rsidP="006F635F">
      <w:pPr>
        <w:pStyle w:val="Akapitzlist"/>
        <w:numPr>
          <w:ilvl w:val="0"/>
          <w:numId w:val="39"/>
        </w:numPr>
        <w:spacing w:after="160"/>
      </w:pPr>
      <w:r w:rsidRPr="006F635F">
        <w:t>to promote multilingual teaching through an integrated approach (language and content), fostering the ability to present subject content in several languages;</w:t>
      </w:r>
    </w:p>
    <w:p w14:paraId="6BB28AE8" w14:textId="77777777" w:rsidR="006F635F" w:rsidRPr="006F635F" w:rsidRDefault="006F635F" w:rsidP="006F635F">
      <w:pPr>
        <w:pStyle w:val="Akapitzlist"/>
        <w:numPr>
          <w:ilvl w:val="0"/>
          <w:numId w:val="39"/>
        </w:numPr>
        <w:spacing w:after="160"/>
      </w:pPr>
      <w:r w:rsidRPr="006F635F">
        <w:t>to develop oral production skills in languages for specific purposes;</w:t>
      </w:r>
    </w:p>
    <w:p w14:paraId="3B87CD62" w14:textId="77777777" w:rsidR="006F635F" w:rsidRDefault="006F635F" w:rsidP="006F635F">
      <w:pPr>
        <w:pStyle w:val="Akapitzlist"/>
        <w:numPr>
          <w:ilvl w:val="0"/>
          <w:numId w:val="39"/>
        </w:numPr>
        <w:spacing w:after="160"/>
      </w:pPr>
      <w:r w:rsidRPr="006F635F">
        <w:t>to develop multilingual speaking competence using contrastive competences.</w:t>
      </w:r>
    </w:p>
    <w:p w14:paraId="63DF000B" w14:textId="77777777" w:rsidR="006F635F" w:rsidRPr="006F635F" w:rsidRDefault="006F635F" w:rsidP="006F635F">
      <w:pPr>
        <w:pStyle w:val="Nagwek2"/>
      </w:pPr>
      <w:r w:rsidRPr="006F635F">
        <w:t>Notes for language teacher to tasks from Didactic materials type 2</w:t>
      </w:r>
      <w:r>
        <w:t>:</w:t>
      </w:r>
    </w:p>
    <w:p w14:paraId="7D117EDC" w14:textId="77777777" w:rsidR="00880ABC" w:rsidRPr="00880ABC" w:rsidRDefault="006F635F" w:rsidP="006F635F">
      <w:pPr>
        <w:pStyle w:val="Akapitzlist"/>
        <w:ind w:left="0"/>
        <w:jc w:val="both"/>
        <w:rPr>
          <w:bCs/>
          <w:lang w:val="en-US"/>
        </w:rPr>
      </w:pPr>
      <w:r w:rsidRPr="006F635F">
        <w:rPr>
          <w:bCs/>
          <w:lang w:val="en-US"/>
        </w:rPr>
        <w:t>Students will be encouraged to present concepts in their language(s) and a multilingual glossary on the topic will then be conceived</w:t>
      </w:r>
      <w:r w:rsidR="00880ABC">
        <w:rPr>
          <w:bCs/>
          <w:lang w:val="en-US"/>
        </w:rPr>
        <w:t>.</w:t>
      </w:r>
    </w:p>
    <w:p w14:paraId="233CA819" w14:textId="77777777" w:rsidR="006F635F" w:rsidRPr="006F635F" w:rsidRDefault="006F635F" w:rsidP="006F635F">
      <w:pPr>
        <w:pStyle w:val="Nagwek2"/>
      </w:pPr>
      <w:r w:rsidRPr="006F635F">
        <w:t>Stages of work in the classroom:</w:t>
      </w:r>
    </w:p>
    <w:p w14:paraId="69098964" w14:textId="77777777" w:rsidR="006F635F" w:rsidRPr="006F635F" w:rsidRDefault="006F635F" w:rsidP="006F635F">
      <w:pPr>
        <w:pStyle w:val="Akapitzlist"/>
        <w:numPr>
          <w:ilvl w:val="0"/>
          <w:numId w:val="40"/>
        </w:numPr>
      </w:pPr>
      <w:r w:rsidRPr="006F635F">
        <w:t xml:space="preserve">illustrate the activity to the class: an oral presentation in Portuguese with a set of sentences with terms related to academic life </w:t>
      </w:r>
    </w:p>
    <w:p w14:paraId="2DE8B804" w14:textId="77777777" w:rsidR="006F635F" w:rsidRPr="006F635F" w:rsidRDefault="006F635F" w:rsidP="006F635F">
      <w:pPr>
        <w:pStyle w:val="Akapitzlist"/>
        <w:numPr>
          <w:ilvl w:val="0"/>
          <w:numId w:val="40"/>
        </w:numPr>
      </w:pPr>
      <w:r w:rsidRPr="006F635F">
        <w:t xml:space="preserve">after paraphrasing these terms, according to contextual information, students will be asked to provide equivalent terms in their language(s) </w:t>
      </w:r>
    </w:p>
    <w:p w14:paraId="53E84080" w14:textId="77777777" w:rsidR="006F635F" w:rsidRDefault="006F635F" w:rsidP="006F635F">
      <w:pPr>
        <w:pStyle w:val="Akapitzlist"/>
        <w:numPr>
          <w:ilvl w:val="0"/>
          <w:numId w:val="40"/>
        </w:numPr>
      </w:pPr>
      <w:r w:rsidRPr="006F635F">
        <w:t xml:space="preserve">the teacher will organize information according to lexical and conceptual classes/ categories and will promote the discussion about the accuracy of the equivalents and will act as a mediator to identify the key concepts and their correspondent denominations in different languages  </w:t>
      </w:r>
    </w:p>
    <w:p w14:paraId="0FFF608B" w14:textId="77777777" w:rsidR="006F635F" w:rsidRDefault="006F635F" w:rsidP="006F635F">
      <w:pPr>
        <w:pStyle w:val="Akapitzlist"/>
        <w:numPr>
          <w:ilvl w:val="0"/>
          <w:numId w:val="40"/>
        </w:numPr>
      </w:pPr>
      <w:r w:rsidRPr="006F635F">
        <w:t>this multilingual contrastive analysis will lead to the acquisition of Portuguese terminology and will help them in their inclusion in the campus life</w:t>
      </w:r>
    </w:p>
    <w:p w14:paraId="53277981" w14:textId="77777777" w:rsidR="00880ABC" w:rsidRPr="006F635F" w:rsidRDefault="00880ABC" w:rsidP="00880ABC">
      <w:pPr>
        <w:pStyle w:val="Akapitzlist"/>
      </w:pPr>
    </w:p>
    <w:p w14:paraId="2C6D2EDE" w14:textId="77777777" w:rsidR="00880ABC" w:rsidRPr="00880ABC" w:rsidRDefault="00880ABC" w:rsidP="00880ABC">
      <w:pPr>
        <w:pStyle w:val="Nagwek2"/>
      </w:pPr>
      <w:r w:rsidRPr="00880ABC">
        <w:t xml:space="preserve">Individual Assessment / Evaluation: </w:t>
      </w:r>
    </w:p>
    <w:p w14:paraId="73ABCECA" w14:textId="77777777" w:rsidR="00880ABC" w:rsidRPr="00880ABC" w:rsidRDefault="00880ABC" w:rsidP="00880ABC">
      <w:r>
        <w:t>O</w:t>
      </w:r>
      <w:r w:rsidRPr="00880ABC">
        <w:t xml:space="preserve">ral production assessment grid retrieved from Magicc Framework  </w:t>
      </w:r>
    </w:p>
    <w:p w14:paraId="21291AEA" w14:textId="77777777" w:rsidR="00880ABC" w:rsidRDefault="00EE016B" w:rsidP="00880ABC">
      <w:hyperlink r:id="rId8" w:anchor=".spokenProduction" w:history="1">
        <w:r w:rsidR="00880ABC" w:rsidRPr="00880ABC">
          <w:rPr>
            <w:rStyle w:val="Hipercze"/>
          </w:rPr>
          <w:t>https://sepia2.unil.ch/magicc/#.spokenProduction</w:t>
        </w:r>
      </w:hyperlink>
    </w:p>
    <w:p w14:paraId="40FA3C7A" w14:textId="77777777" w:rsidR="00880ABC" w:rsidRPr="00880ABC" w:rsidRDefault="00880ABC" w:rsidP="00880ABC"/>
    <w:p w14:paraId="5AEEFA5F" w14:textId="77777777" w:rsidR="00880ABC" w:rsidRPr="00880ABC" w:rsidRDefault="00880ABC" w:rsidP="00880ABC">
      <w:pPr>
        <w:pStyle w:val="Nagwek2"/>
        <w:rPr>
          <w:lang w:val="pl-PL"/>
        </w:rPr>
      </w:pPr>
      <w:r w:rsidRPr="00880ABC">
        <w:rPr>
          <w:lang w:val="pl-PL"/>
        </w:rPr>
        <w:t xml:space="preserve">Bibliography: </w:t>
      </w:r>
    </w:p>
    <w:p w14:paraId="1D07F77D" w14:textId="77777777" w:rsidR="006F635F" w:rsidRPr="00880ABC" w:rsidRDefault="00880ABC" w:rsidP="00880ABC">
      <w:pPr>
        <w:rPr>
          <w:lang w:val="fr-FR"/>
        </w:rPr>
      </w:pPr>
      <w:r w:rsidRPr="00880ABC">
        <w:rPr>
          <w:lang w:val="fr-FR"/>
        </w:rPr>
        <w:t>AAVV, 2023, Lexique multilingue de la mobilité étudiante, Milan, Educatt</w:t>
      </w:r>
    </w:p>
    <w:sectPr w:rsidR="006F635F" w:rsidRPr="00880ABC" w:rsidSect="00C27255">
      <w:headerReference w:type="default" r:id="rId9"/>
      <w:footerReference w:type="default" r:id="rId10"/>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5C67" w14:textId="77777777" w:rsidR="00EE016B" w:rsidRDefault="00EE016B" w:rsidP="00CD4B0E">
      <w:r>
        <w:separator/>
      </w:r>
    </w:p>
  </w:endnote>
  <w:endnote w:type="continuationSeparator" w:id="0">
    <w:p w14:paraId="228909F6" w14:textId="77777777" w:rsidR="00EE016B" w:rsidRDefault="00EE016B"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D441" w14:textId="4C00C434" w:rsidR="00530BD2" w:rsidRDefault="00572F11" w:rsidP="00606B46">
    <w:pPr>
      <w:pStyle w:val="TitleinFooter"/>
      <w:rPr>
        <w:color w:val="002060"/>
      </w:rPr>
    </w:pPr>
    <w:r>
      <w:rPr>
        <w:noProof/>
      </w:rPr>
      <w:drawing>
        <wp:anchor distT="0" distB="0" distL="114300" distR="114300" simplePos="0" relativeHeight="251678720" behindDoc="0" locked="0" layoutInCell="1" allowOverlap="1" wp14:anchorId="36D686F6" wp14:editId="5F0467D4">
          <wp:simplePos x="0" y="0"/>
          <wp:positionH relativeFrom="margin">
            <wp:posOffset>-1368425</wp:posOffset>
          </wp:positionH>
          <wp:positionV relativeFrom="bottomMargin">
            <wp:posOffset>-412750</wp:posOffset>
          </wp:positionV>
          <wp:extent cx="900000" cy="911866"/>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385526">
      <w:rPr>
        <w:noProof/>
      </w:rPr>
      <mc:AlternateContent>
        <mc:Choice Requires="wps">
          <w:drawing>
            <wp:anchor distT="45720" distB="45720" distL="114300" distR="114300" simplePos="0" relativeHeight="251677696" behindDoc="0" locked="0" layoutInCell="1" allowOverlap="1" wp14:anchorId="47100F66" wp14:editId="4E2B9EA9">
              <wp:simplePos x="0" y="0"/>
              <wp:positionH relativeFrom="column">
                <wp:posOffset>-1543685</wp:posOffset>
              </wp:positionH>
              <wp:positionV relativeFrom="paragraph">
                <wp:posOffset>165100</wp:posOffset>
              </wp:positionV>
              <wp:extent cx="12331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00F66" id="_x0000_t202" coordsize="21600,21600" o:spt="202" path="m,l,21600r21600,l21600,xe">
              <v:stroke joinstyle="miter"/>
              <v:path gradientshapeok="t" o:connecttype="rect"/>
            </v:shapetype>
            <v:shape id="Text Box 2" o:spid="_x0000_s1026" type="#_x0000_t202" style="position:absolute;left:0;text-align:left;margin-left:-121.55pt;margin-top:13pt;width:97.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" filled="f" stroked="f">
              <v:textbox style="mso-fit-shape-to-text:t">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v:textbox>
              <w10:wrap type="square"/>
            </v:shape>
          </w:pict>
        </mc:Fallback>
      </mc:AlternateContent>
    </w:r>
    <w:r w:rsidRPr="00385786">
      <w:rPr>
        <w:color w:val="002060"/>
      </w:rPr>
      <w:t xml:space="preserve"> </w:t>
    </w:r>
    <w:r w:rsidR="00530BD2" w:rsidRPr="003F48E3">
      <w:t>DM2_</w:t>
    </w:r>
    <w:r w:rsidR="00530BD2" w:rsidRPr="003F48E3">
      <w:rPr>
        <w:b/>
        <w:bCs/>
      </w:rPr>
      <w:t xml:space="preserve"> </w:t>
    </w:r>
    <w:r w:rsidR="00530BD2" w:rsidRPr="003F48E3">
      <w:rPr>
        <w:bCs/>
      </w:rPr>
      <w:t>University of Algarve</w:t>
    </w:r>
    <w:r w:rsidR="00530BD2" w:rsidRPr="003F48E3">
      <w:t xml:space="preserve"> </w:t>
    </w:r>
  </w:p>
  <w:p w14:paraId="031C6003" w14:textId="44C50743" w:rsidR="00572F11" w:rsidRPr="00385786" w:rsidRDefault="00572F11" w:rsidP="00606B46">
    <w:pPr>
      <w:pStyle w:val="TitleinFooter"/>
    </w:pP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DFCD" w14:textId="77777777" w:rsidR="00EE016B" w:rsidRDefault="00EE016B" w:rsidP="00CD4B0E">
      <w:r>
        <w:separator/>
      </w:r>
    </w:p>
  </w:footnote>
  <w:footnote w:type="continuationSeparator" w:id="0">
    <w:p w14:paraId="45C5E048" w14:textId="77777777" w:rsidR="00EE016B" w:rsidRDefault="00EE016B"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A480" w14:textId="77777777" w:rsidR="00572F11" w:rsidRDefault="00572F11" w:rsidP="0097058A">
    <w:pPr>
      <w:pStyle w:val="Nagwek"/>
      <w:ind w:right="-1276"/>
      <w:jc w:val="right"/>
    </w:pPr>
    <w:r w:rsidRPr="008D1116">
      <w:rPr>
        <w:noProof/>
        <w:sz w:val="20"/>
        <w:szCs w:val="20"/>
      </w:rPr>
      <w:drawing>
        <wp:anchor distT="0" distB="0" distL="114300" distR="114300" simplePos="0" relativeHeight="251673600" behindDoc="0" locked="0" layoutInCell="1" allowOverlap="1" wp14:anchorId="75526215" wp14:editId="7489B078">
          <wp:simplePos x="0" y="0"/>
          <wp:positionH relativeFrom="column">
            <wp:posOffset>-64770</wp:posOffset>
          </wp:positionH>
          <wp:positionV relativeFrom="paragraph">
            <wp:posOffset>-151130</wp:posOffset>
          </wp:positionV>
          <wp:extent cx="2159635" cy="492125"/>
          <wp:effectExtent l="0" t="0" r="0" b="3175"/>
          <wp:wrapNone/>
          <wp:docPr id="15" name="Picture 15"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75648" behindDoc="0" locked="0" layoutInCell="1" allowOverlap="1" wp14:anchorId="6143DAB6" wp14:editId="032A6059">
          <wp:simplePos x="0" y="0"/>
          <wp:positionH relativeFrom="page">
            <wp:posOffset>212090</wp:posOffset>
          </wp:positionH>
          <wp:positionV relativeFrom="paragraph">
            <wp:posOffset>-234315</wp:posOffset>
          </wp:positionV>
          <wp:extent cx="864000" cy="930463"/>
          <wp:effectExtent l="0" t="0" r="0" b="0"/>
          <wp:wrapNone/>
          <wp:docPr id="16"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298763934"/>
        <w:docPartObj>
          <w:docPartGallery w:val="Page Numbers (Top of Page)"/>
          <w:docPartUnique/>
        </w:docPartObj>
      </w:sdtPr>
      <w:sdtEndPr>
        <w:rPr>
          <w:sz w:val="21"/>
          <w:szCs w:val="21"/>
        </w:rPr>
      </w:sdtEndPr>
      <w:sdtContent>
        <w:r w:rsidRPr="0097058A">
          <w:rPr>
            <w:noProof/>
            <w:sz w:val="20"/>
            <w:szCs w:val="20"/>
          </w:rPr>
          <mc:AlternateContent>
            <mc:Choice Requires="wps">
              <w:drawing>
                <wp:anchor distT="0" distB="0" distL="114300" distR="114300" simplePos="0" relativeHeight="251671552" behindDoc="0" locked="0" layoutInCell="1" allowOverlap="1" wp14:anchorId="0BBEDCD9" wp14:editId="342B323F">
                  <wp:simplePos x="0" y="0"/>
                  <wp:positionH relativeFrom="page">
                    <wp:posOffset>-9525</wp:posOffset>
                  </wp:positionH>
                  <wp:positionV relativeFrom="paragraph">
                    <wp:posOffset>-447675</wp:posOffset>
                  </wp:positionV>
                  <wp:extent cx="1428750" cy="10820400"/>
                  <wp:effectExtent l="57150" t="38100" r="57150" b="38100"/>
                  <wp:wrapNone/>
                  <wp:docPr id="8" name="Rectangle 1"/>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2E750D" id="Rectangle 1" o:spid="_x0000_s1026" style="position:absolute;margin-left:-.75pt;margin-top:-35.25pt;width:112.5pt;height:8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" fillcolor="#999cb1" stroked="f" strokeweight="1pt">
                  <v:fill color2="#e2e2e7" rotate="t" angle="90" colors="0 #999cb1;3277f #002060;1 #e2e2e7" focus="100%" type="gradient"/>
                  <w10:wrap anchorx="page"/>
                </v:rect>
              </w:pict>
            </mc:Fallback>
          </mc:AlternateContent>
        </w:r>
        <w:r w:rsidRPr="0097058A">
          <w:rPr>
            <w:sz w:val="20"/>
            <w:szCs w:val="20"/>
          </w:rPr>
          <w:t xml:space="preserve"> </w:t>
        </w:r>
      </w:sdtContent>
    </w:sdt>
  </w:p>
  <w:p w14:paraId="61D08436" w14:textId="77777777" w:rsidR="00572F11" w:rsidRDefault="00572F11" w:rsidP="00CD4B0E">
    <w:pPr>
      <w:pStyle w:val="Nagwek"/>
    </w:pPr>
    <w:r w:rsidRPr="008D1116">
      <w:rPr>
        <w:noProof/>
        <w:sz w:val="20"/>
        <w:szCs w:val="20"/>
      </w:rPr>
      <w:drawing>
        <wp:anchor distT="0" distB="0" distL="114300" distR="114300" simplePos="0" relativeHeight="251672576" behindDoc="0" locked="0" layoutInCell="1" allowOverlap="1" wp14:anchorId="78337B4F" wp14:editId="6A0E6DE3">
          <wp:simplePos x="0" y="0"/>
          <wp:positionH relativeFrom="column">
            <wp:posOffset>-59690</wp:posOffset>
          </wp:positionH>
          <wp:positionV relativeFrom="paragraph">
            <wp:posOffset>198120</wp:posOffset>
          </wp:positionV>
          <wp:extent cx="3599815" cy="268605"/>
          <wp:effectExtent l="0" t="0" r="635" b="0"/>
          <wp:wrapNone/>
          <wp:docPr id="17"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mc:AlternateContent>
        <mc:Choice Requires="wps">
          <w:drawing>
            <wp:anchor distT="0" distB="0" distL="114300" distR="114300" simplePos="0" relativeHeight="251674624" behindDoc="0" locked="0" layoutInCell="1" allowOverlap="1" wp14:anchorId="469A7A27" wp14:editId="2F4CF818">
              <wp:simplePos x="0" y="0"/>
              <wp:positionH relativeFrom="column">
                <wp:posOffset>-51435</wp:posOffset>
              </wp:positionH>
              <wp:positionV relativeFrom="paragraph">
                <wp:posOffset>191770</wp:posOffset>
              </wp:positionV>
              <wp:extent cx="5399405" cy="0"/>
              <wp:effectExtent l="0" t="0" r="0" b="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3DEB1"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1pt" to="42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EF7"/>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97A4244"/>
    <w:multiLevelType w:val="multilevel"/>
    <w:tmpl w:val="119C1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43351"/>
    <w:multiLevelType w:val="hybridMultilevel"/>
    <w:tmpl w:val="41AA9CCE"/>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CE6ABB"/>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5746B9"/>
    <w:multiLevelType w:val="hybridMultilevel"/>
    <w:tmpl w:val="E92E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E1E2A"/>
    <w:multiLevelType w:val="hybridMultilevel"/>
    <w:tmpl w:val="D71AB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066280"/>
    <w:multiLevelType w:val="hybridMultilevel"/>
    <w:tmpl w:val="3E7C7AE8"/>
    <w:lvl w:ilvl="0" w:tplc="3CA0154A">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69B7152"/>
    <w:multiLevelType w:val="hybridMultilevel"/>
    <w:tmpl w:val="2F38E93C"/>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8101D1"/>
    <w:multiLevelType w:val="hybridMultilevel"/>
    <w:tmpl w:val="CE008682"/>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523352"/>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08C451C"/>
    <w:multiLevelType w:val="hybridMultilevel"/>
    <w:tmpl w:val="085C2574"/>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A64464"/>
    <w:multiLevelType w:val="hybridMultilevel"/>
    <w:tmpl w:val="A92A4004"/>
    <w:lvl w:ilvl="0" w:tplc="3CA0154A">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9A02E1"/>
    <w:multiLevelType w:val="hybridMultilevel"/>
    <w:tmpl w:val="36ACBD06"/>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BA526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976CB5"/>
    <w:multiLevelType w:val="hybridMultilevel"/>
    <w:tmpl w:val="6524AF8A"/>
    <w:lvl w:ilvl="0" w:tplc="03DEBF0C">
      <w:start w:val="1"/>
      <w:numFmt w:val="bullet"/>
      <w:lvlText w:val="—"/>
      <w:lvlJc w:val="left"/>
      <w:pPr>
        <w:ind w:left="1068" w:hanging="360"/>
      </w:pPr>
      <w:rPr>
        <w:rFonts w:ascii="Maiandra GD" w:hAnsi="Maiandra GD"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5967E16"/>
    <w:multiLevelType w:val="hybridMultilevel"/>
    <w:tmpl w:val="B17C8CD6"/>
    <w:lvl w:ilvl="0" w:tplc="0813000F">
      <w:start w:val="1"/>
      <w:numFmt w:val="decimal"/>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1" w15:restartNumberingAfterBreak="0">
    <w:nsid w:val="35D97EAF"/>
    <w:multiLevelType w:val="hybridMultilevel"/>
    <w:tmpl w:val="88942816"/>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0F67224"/>
    <w:multiLevelType w:val="hybridMultilevel"/>
    <w:tmpl w:val="4EEC0C06"/>
    <w:lvl w:ilvl="0" w:tplc="3CA0154A">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453E6E"/>
    <w:multiLevelType w:val="multilevel"/>
    <w:tmpl w:val="9E3E6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5D4AB8"/>
    <w:multiLevelType w:val="hybridMultilevel"/>
    <w:tmpl w:val="91D2AC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AE90F8E"/>
    <w:multiLevelType w:val="hybridMultilevel"/>
    <w:tmpl w:val="DE6A20E4"/>
    <w:lvl w:ilvl="0" w:tplc="162865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6A580D"/>
    <w:multiLevelType w:val="hybridMultilevel"/>
    <w:tmpl w:val="912E2170"/>
    <w:lvl w:ilvl="0" w:tplc="E9027C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52415264"/>
    <w:multiLevelType w:val="hybridMultilevel"/>
    <w:tmpl w:val="34AC19E8"/>
    <w:lvl w:ilvl="0" w:tplc="03DEBF0C">
      <w:start w:val="1"/>
      <w:numFmt w:val="bullet"/>
      <w:lvlText w:val="—"/>
      <w:lvlJc w:val="left"/>
      <w:pPr>
        <w:ind w:left="644" w:hanging="360"/>
      </w:pPr>
      <w:rPr>
        <w:rFonts w:ascii="Maiandra GD" w:hAnsi="Maiandra GD" w:hint="default"/>
      </w:rPr>
    </w:lvl>
    <w:lvl w:ilvl="1" w:tplc="08130003" w:tentative="1">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364" w:hanging="360"/>
      </w:pPr>
      <w:rPr>
        <w:rFonts w:ascii="Wingdings" w:hAnsi="Wingdings" w:hint="default"/>
      </w:rPr>
    </w:lvl>
    <w:lvl w:ilvl="3" w:tplc="08130001" w:tentative="1">
      <w:start w:val="1"/>
      <w:numFmt w:val="bullet"/>
      <w:lvlText w:val=""/>
      <w:lvlJc w:val="left"/>
      <w:pPr>
        <w:ind w:left="2084" w:hanging="360"/>
      </w:pPr>
      <w:rPr>
        <w:rFonts w:ascii="Symbol" w:hAnsi="Symbol" w:hint="default"/>
      </w:rPr>
    </w:lvl>
    <w:lvl w:ilvl="4" w:tplc="08130003" w:tentative="1">
      <w:start w:val="1"/>
      <w:numFmt w:val="bullet"/>
      <w:lvlText w:val="o"/>
      <w:lvlJc w:val="left"/>
      <w:pPr>
        <w:ind w:left="2804" w:hanging="360"/>
      </w:pPr>
      <w:rPr>
        <w:rFonts w:ascii="Courier New" w:hAnsi="Courier New" w:cs="Courier New" w:hint="default"/>
      </w:rPr>
    </w:lvl>
    <w:lvl w:ilvl="5" w:tplc="08130005" w:tentative="1">
      <w:start w:val="1"/>
      <w:numFmt w:val="bullet"/>
      <w:lvlText w:val=""/>
      <w:lvlJc w:val="left"/>
      <w:pPr>
        <w:ind w:left="3524" w:hanging="360"/>
      </w:pPr>
      <w:rPr>
        <w:rFonts w:ascii="Wingdings" w:hAnsi="Wingdings" w:hint="default"/>
      </w:rPr>
    </w:lvl>
    <w:lvl w:ilvl="6" w:tplc="08130001" w:tentative="1">
      <w:start w:val="1"/>
      <w:numFmt w:val="bullet"/>
      <w:lvlText w:val=""/>
      <w:lvlJc w:val="left"/>
      <w:pPr>
        <w:ind w:left="4244" w:hanging="360"/>
      </w:pPr>
      <w:rPr>
        <w:rFonts w:ascii="Symbol" w:hAnsi="Symbol" w:hint="default"/>
      </w:rPr>
    </w:lvl>
    <w:lvl w:ilvl="7" w:tplc="08130003" w:tentative="1">
      <w:start w:val="1"/>
      <w:numFmt w:val="bullet"/>
      <w:lvlText w:val="o"/>
      <w:lvlJc w:val="left"/>
      <w:pPr>
        <w:ind w:left="4964" w:hanging="360"/>
      </w:pPr>
      <w:rPr>
        <w:rFonts w:ascii="Courier New" w:hAnsi="Courier New" w:cs="Courier New" w:hint="default"/>
      </w:rPr>
    </w:lvl>
    <w:lvl w:ilvl="8" w:tplc="08130005" w:tentative="1">
      <w:start w:val="1"/>
      <w:numFmt w:val="bullet"/>
      <w:lvlText w:val=""/>
      <w:lvlJc w:val="left"/>
      <w:pPr>
        <w:ind w:left="5684" w:hanging="360"/>
      </w:pPr>
      <w:rPr>
        <w:rFonts w:ascii="Wingdings" w:hAnsi="Wingdings" w:hint="default"/>
      </w:rPr>
    </w:lvl>
  </w:abstractNum>
  <w:abstractNum w:abstractNumId="28" w15:restartNumberingAfterBreak="0">
    <w:nsid w:val="53715EC4"/>
    <w:multiLevelType w:val="hybridMultilevel"/>
    <w:tmpl w:val="930465F0"/>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EE2080"/>
    <w:multiLevelType w:val="hybridMultilevel"/>
    <w:tmpl w:val="079C302E"/>
    <w:lvl w:ilvl="0" w:tplc="3CA0154A">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C038E1"/>
    <w:multiLevelType w:val="hybridMultilevel"/>
    <w:tmpl w:val="88FEF918"/>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952FB1"/>
    <w:multiLevelType w:val="hybridMultilevel"/>
    <w:tmpl w:val="30C43ADA"/>
    <w:lvl w:ilvl="0" w:tplc="3CA0154A">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B66DF7"/>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C9E4382"/>
    <w:multiLevelType w:val="multilevel"/>
    <w:tmpl w:val="0B10CD1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E2604E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B40F1E"/>
    <w:multiLevelType w:val="multilevel"/>
    <w:tmpl w:val="441A14D6"/>
    <w:lvl w:ilvl="0">
      <w:start w:val="1"/>
      <w:numFmt w:val="decimal"/>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7A4459BC"/>
    <w:multiLevelType w:val="hybridMultilevel"/>
    <w:tmpl w:val="3E1043B0"/>
    <w:lvl w:ilvl="0" w:tplc="01207F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CA17E26"/>
    <w:multiLevelType w:val="hybridMultilevel"/>
    <w:tmpl w:val="99168F9E"/>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E0F5953"/>
    <w:multiLevelType w:val="hybridMultilevel"/>
    <w:tmpl w:val="03E6C7CC"/>
    <w:lvl w:ilvl="0" w:tplc="03DEBF0C">
      <w:start w:val="1"/>
      <w:numFmt w:val="bullet"/>
      <w:lvlText w:val="—"/>
      <w:lvlJc w:val="left"/>
      <w:pPr>
        <w:ind w:left="765" w:hanging="360"/>
      </w:pPr>
      <w:rPr>
        <w:rFonts w:ascii="Maiandra GD" w:hAnsi="Maiandra GD"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9" w15:restartNumberingAfterBreak="0">
    <w:nsid w:val="7F7912F5"/>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7"/>
  </w:num>
  <w:num w:numId="2">
    <w:abstractNumId w:val="34"/>
  </w:num>
  <w:num w:numId="3">
    <w:abstractNumId w:val="18"/>
  </w:num>
  <w:num w:numId="4">
    <w:abstractNumId w:val="20"/>
  </w:num>
  <w:num w:numId="5">
    <w:abstractNumId w:val="25"/>
  </w:num>
  <w:num w:numId="6">
    <w:abstractNumId w:val="26"/>
  </w:num>
  <w:num w:numId="7">
    <w:abstractNumId w:val="32"/>
  </w:num>
  <w:num w:numId="8">
    <w:abstractNumId w:val="14"/>
  </w:num>
  <w:num w:numId="9">
    <w:abstractNumId w:val="13"/>
  </w:num>
  <w:num w:numId="10">
    <w:abstractNumId w:val="16"/>
  </w:num>
  <w:num w:numId="11">
    <w:abstractNumId w:val="21"/>
  </w:num>
  <w:num w:numId="12">
    <w:abstractNumId w:val="19"/>
  </w:num>
  <w:num w:numId="13">
    <w:abstractNumId w:val="28"/>
  </w:num>
  <w:num w:numId="14">
    <w:abstractNumId w:val="5"/>
  </w:num>
  <w:num w:numId="15">
    <w:abstractNumId w:val="38"/>
  </w:num>
  <w:num w:numId="16">
    <w:abstractNumId w:val="11"/>
  </w:num>
  <w:num w:numId="17">
    <w:abstractNumId w:val="12"/>
  </w:num>
  <w:num w:numId="18">
    <w:abstractNumId w:val="30"/>
  </w:num>
  <w:num w:numId="19">
    <w:abstractNumId w:val="4"/>
  </w:num>
  <w:num w:numId="20">
    <w:abstractNumId w:val="27"/>
  </w:num>
  <w:num w:numId="21">
    <w:abstractNumId w:val="23"/>
  </w:num>
  <w:num w:numId="22">
    <w:abstractNumId w:val="33"/>
  </w:num>
  <w:num w:numId="23">
    <w:abstractNumId w:val="7"/>
  </w:num>
  <w:num w:numId="24">
    <w:abstractNumId w:val="17"/>
  </w:num>
  <w:num w:numId="25">
    <w:abstractNumId w:val="36"/>
  </w:num>
  <w:num w:numId="26">
    <w:abstractNumId w:val="10"/>
  </w:num>
  <w:num w:numId="27">
    <w:abstractNumId w:val="39"/>
  </w:num>
  <w:num w:numId="28">
    <w:abstractNumId w:val="0"/>
  </w:num>
  <w:num w:numId="29">
    <w:abstractNumId w:val="2"/>
  </w:num>
  <w:num w:numId="30">
    <w:abstractNumId w:val="35"/>
  </w:num>
  <w:num w:numId="31">
    <w:abstractNumId w:val="1"/>
  </w:num>
  <w:num w:numId="32">
    <w:abstractNumId w:val="3"/>
  </w:num>
  <w:num w:numId="33">
    <w:abstractNumId w:val="15"/>
  </w:num>
  <w:num w:numId="34">
    <w:abstractNumId w:val="24"/>
  </w:num>
  <w:num w:numId="35">
    <w:abstractNumId w:val="31"/>
  </w:num>
  <w:num w:numId="36">
    <w:abstractNumId w:val="6"/>
  </w:num>
  <w:num w:numId="37">
    <w:abstractNumId w:val="22"/>
  </w:num>
  <w:num w:numId="38">
    <w:abstractNumId w:val="8"/>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DE"/>
    <w:rsid w:val="00010115"/>
    <w:rsid w:val="0001653F"/>
    <w:rsid w:val="00031314"/>
    <w:rsid w:val="00062DF5"/>
    <w:rsid w:val="00065A42"/>
    <w:rsid w:val="000C280C"/>
    <w:rsid w:val="000D16C7"/>
    <w:rsid w:val="000E2367"/>
    <w:rsid w:val="00113A3A"/>
    <w:rsid w:val="00131205"/>
    <w:rsid w:val="001643E2"/>
    <w:rsid w:val="0018682C"/>
    <w:rsid w:val="001A48A5"/>
    <w:rsid w:val="001C4044"/>
    <w:rsid w:val="001C507B"/>
    <w:rsid w:val="001D6FD9"/>
    <w:rsid w:val="00230C88"/>
    <w:rsid w:val="0023165E"/>
    <w:rsid w:val="002457DC"/>
    <w:rsid w:val="00284CAF"/>
    <w:rsid w:val="002C4D56"/>
    <w:rsid w:val="00305752"/>
    <w:rsid w:val="00320476"/>
    <w:rsid w:val="00327711"/>
    <w:rsid w:val="00385526"/>
    <w:rsid w:val="00385786"/>
    <w:rsid w:val="003870B2"/>
    <w:rsid w:val="003976D3"/>
    <w:rsid w:val="003D089A"/>
    <w:rsid w:val="003F2AED"/>
    <w:rsid w:val="003F48E3"/>
    <w:rsid w:val="003F69F5"/>
    <w:rsid w:val="004C1530"/>
    <w:rsid w:val="00526FD8"/>
    <w:rsid w:val="00530BD2"/>
    <w:rsid w:val="00570D2E"/>
    <w:rsid w:val="00572F11"/>
    <w:rsid w:val="005A5718"/>
    <w:rsid w:val="005A5E4B"/>
    <w:rsid w:val="005E3BA8"/>
    <w:rsid w:val="005F5E3A"/>
    <w:rsid w:val="00606B46"/>
    <w:rsid w:val="00663190"/>
    <w:rsid w:val="006A70EF"/>
    <w:rsid w:val="006F635F"/>
    <w:rsid w:val="00727EF7"/>
    <w:rsid w:val="00734092"/>
    <w:rsid w:val="0081001A"/>
    <w:rsid w:val="00826DCC"/>
    <w:rsid w:val="00847778"/>
    <w:rsid w:val="00880ABC"/>
    <w:rsid w:val="008D1116"/>
    <w:rsid w:val="008F7E9E"/>
    <w:rsid w:val="00953C1C"/>
    <w:rsid w:val="00955A2F"/>
    <w:rsid w:val="0097058A"/>
    <w:rsid w:val="00986647"/>
    <w:rsid w:val="009C710E"/>
    <w:rsid w:val="00A63356"/>
    <w:rsid w:val="00A7342E"/>
    <w:rsid w:val="00AA5A27"/>
    <w:rsid w:val="00AE55CD"/>
    <w:rsid w:val="00B44A06"/>
    <w:rsid w:val="00B75806"/>
    <w:rsid w:val="00B91A33"/>
    <w:rsid w:val="00BE5709"/>
    <w:rsid w:val="00C04C28"/>
    <w:rsid w:val="00C07ADE"/>
    <w:rsid w:val="00C27255"/>
    <w:rsid w:val="00C65F1A"/>
    <w:rsid w:val="00C850B0"/>
    <w:rsid w:val="00C9345B"/>
    <w:rsid w:val="00C9521D"/>
    <w:rsid w:val="00CD3605"/>
    <w:rsid w:val="00CD4B0E"/>
    <w:rsid w:val="00CE2CCC"/>
    <w:rsid w:val="00CF06CA"/>
    <w:rsid w:val="00D3351E"/>
    <w:rsid w:val="00D53EF4"/>
    <w:rsid w:val="00D548D1"/>
    <w:rsid w:val="00D85978"/>
    <w:rsid w:val="00DC3433"/>
    <w:rsid w:val="00DC64BC"/>
    <w:rsid w:val="00DD55B2"/>
    <w:rsid w:val="00E1271E"/>
    <w:rsid w:val="00E12EE0"/>
    <w:rsid w:val="00E13730"/>
    <w:rsid w:val="00E26E90"/>
    <w:rsid w:val="00E75AF7"/>
    <w:rsid w:val="00EA094A"/>
    <w:rsid w:val="00EA4A92"/>
    <w:rsid w:val="00EB522E"/>
    <w:rsid w:val="00EE016B"/>
    <w:rsid w:val="00EF2E89"/>
    <w:rsid w:val="00F5324F"/>
    <w:rsid w:val="00F534E4"/>
    <w:rsid w:val="00F64AFB"/>
    <w:rsid w:val="00F759BF"/>
    <w:rsid w:val="00F86B1B"/>
    <w:rsid w:val="00FA090E"/>
    <w:rsid w:val="00FD0DB1"/>
    <w:rsid w:val="00FD5572"/>
    <w:rsid w:val="00FE5280"/>
    <w:rsid w:val="00FE5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FE002"/>
  <w14:defaultImageDpi w14:val="32767"/>
  <w15:chartTrackingRefBased/>
  <w15:docId w15:val="{E92EC3E1-9483-43F8-ACB7-BC3C2033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ADE"/>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29"/>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29"/>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29"/>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29"/>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29"/>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29"/>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qFormat/>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23"/>
      </w:numPr>
      <w:ind w:left="284" w:hanging="284"/>
    </w:pPr>
  </w:style>
  <w:style w:type="paragraph" w:customStyle="1" w:styleId="Bullet2">
    <w:name w:val="Bullet 2"/>
    <w:basedOn w:val="Akapitzlist"/>
    <w:link w:val="Bullet2Char"/>
    <w:qFormat/>
    <w:rsid w:val="00606B46"/>
    <w:pPr>
      <w:numPr>
        <w:numId w:val="24"/>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4"/>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26"/>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C00000"/>
      <w:spacing w:val="-10"/>
      <w:kern w:val="28"/>
      <w:sz w:val="40"/>
      <w:szCs w:val="40"/>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31"/>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880ABC"/>
    <w:rPr>
      <w:color w:val="0563C1" w:themeColor="hyperlink"/>
      <w:u w:val="single"/>
    </w:rPr>
  </w:style>
  <w:style w:type="character" w:styleId="Nierozpoznanawzmianka">
    <w:name w:val="Unresolved Mention"/>
    <w:basedOn w:val="Domylnaczcionkaakapitu"/>
    <w:uiPriority w:val="99"/>
    <w:semiHidden/>
    <w:unhideWhenUsed/>
    <w:rsid w:val="0088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ia2.unil.ch/magi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20Portrait%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81AE-FC1E-4A2D-80A7-03C84E17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 Portrait only (1)</Template>
  <TotalTime>20</TotalTime>
  <Pages>2</Pages>
  <Words>524</Words>
  <Characters>3147</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Fituła</dc:creator>
  <cp:keywords/>
  <dc:description/>
  <cp:lastModifiedBy>Joanna Fituła</cp:lastModifiedBy>
  <cp:revision>6</cp:revision>
  <cp:lastPrinted>2023-12-16T14:30:00Z</cp:lastPrinted>
  <dcterms:created xsi:type="dcterms:W3CDTF">2023-12-16T14:03:00Z</dcterms:created>
  <dcterms:modified xsi:type="dcterms:W3CDTF">2023-12-16T17:48:00Z</dcterms:modified>
</cp:coreProperties>
</file>