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br w:type="textWrapping"/>
        <w:t xml:space="preserve">Unit 1: What is a MicroCredential?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e36c09"/>
          <w:sz w:val="24"/>
          <w:szCs w:val="24"/>
          <w:rtl w:val="0"/>
        </w:rPr>
        <w:t xml:space="preserve">straight after First Section 1.1.: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1.1.7. Self-reflective Questions Unit 1.1.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Which basic feature distinguishes the usage of a MicroCredential? (answer credit/non credit bearing)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Which stakeholders of MCs can you identify in your educational environment? (e.g. Learners, Education Providers, MC Issuers, Platforms, Employers, Government, Quality Agency, IT provider, …)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What is, in your view, the most important benefit of MicroCredentials?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How do you see the future development of assessment methods if there is a distinct and transparent link with the learning outcomes?</w:t>
        <w:br w:type="textWrapping"/>
        <w:br w:type="textWrapping"/>
        <w:t xml:space="preserve">Team DigiProf would appreciate to see aspects of your answers wrapped up as a blog contribution on the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Project-website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in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6091"/>
          <w:sz w:val="24"/>
          <w:szCs w:val="24"/>
          <w:u w:val="single"/>
          <w:shd w:fill="auto" w:val="clear"/>
          <w:vertAlign w:val="baseline"/>
          <w:rtl w:val="0"/>
        </w:rPr>
        <w:t xml:space="preserve">social forum for sharing and supporting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6091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e36c09"/>
          <w:sz w:val="24"/>
          <w:szCs w:val="24"/>
          <w:rtl w:val="0"/>
        </w:rPr>
        <w:t xml:space="preserve">straight after Second Section 1.2.: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1.2.7. Self-reflective Questions and Assignments Unit 1.2.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Where do you see the advantages of MicroCredentials </w:t>
        <w:br w:type="textWrapping"/>
        <w:t xml:space="preserve">a) for your University? b) for your learners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Which barriers for introduction of MicroCredentials can you identify in your teaching environment?</w:t>
        <w:br w:type="textWrapping"/>
        <w:t xml:space="preserve">With whom could you discuss these issues?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 Assignment: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Please reflect on the general criticism regarding MicroCredentials and find your personal stance.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Which property/ies do you consider most important for the long-range success of MicroCredentials?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5. Assignment: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Please envisage areas of provision of MicroCredentials which </w:t>
        <w:br w:type="textWrapping"/>
        <w:t xml:space="preserve">a) could contribute to your HE- institution’s objectives</w:t>
        <w:br w:type="textWrapping"/>
        <w:t xml:space="preserve">b) mirror your personal idea of teaching in HE</w:t>
        <w:br w:type="textWrapping"/>
        <w:br w:type="textWrapping"/>
        <w:t xml:space="preserve">Team DigiProf would appreciate to see aspects of your answers wrapped up as a blog contribution on the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Project-website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 in the </w:t>
      </w:r>
      <w:r w:rsidDel="00000000" w:rsidR="00000000" w:rsidRPr="00000000">
        <w:rPr>
          <w:rFonts w:ascii="Calibri" w:cs="Calibri" w:eastAsia="Calibri" w:hAnsi="Calibri"/>
          <w:color w:val="366091"/>
          <w:sz w:val="24"/>
          <w:szCs w:val="24"/>
          <w:u w:val="single"/>
          <w:rtl w:val="0"/>
        </w:rPr>
        <w:t xml:space="preserve">social forum for sharing and supporting</w:t>
      </w:r>
      <w:r w:rsidDel="00000000" w:rsidR="00000000" w:rsidRPr="00000000">
        <w:rPr>
          <w:rFonts w:ascii="Calibri" w:cs="Calibri" w:eastAsia="Calibri" w:hAnsi="Calibri"/>
          <w:color w:val="36609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240" w:lineRule="auto"/>
      <w:jc w:val="center"/>
      <w:rPr>
        <w:rFonts w:ascii="Times New Roman" w:cs="Times New Roman" w:eastAsia="Times New Roman" w:hAnsi="Times New Roman"/>
        <w:i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Training Material for HE Teachers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28580</wp:posOffset>
          </wp:positionV>
          <wp:extent cx="2033588" cy="430182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</wp:posOffset>
          </wp:positionH>
          <wp:positionV relativeFrom="paragraph">
            <wp:posOffset>28580</wp:posOffset>
          </wp:positionV>
          <wp:extent cx="1446609" cy="428625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spacing w:line="240" w:lineRule="auto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DHBV_EDEN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>
        <w:b w:val="1"/>
        <w:sz w:val="24"/>
        <w:szCs w:val="2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tandard" w:default="1">
    <w:name w:val="Normal"/>
    <w:rsid w:val="00CC6FAF"/>
  </w:style>
  <w:style w:type="paragraph" w:styleId="berschrift1">
    <w:name w:val="heading 1"/>
    <w:basedOn w:val="Standard"/>
    <w:next w:val="Standard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pPr>
      <w:keepNext w:val="1"/>
      <w:keepLines w:val="1"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 w:val="1"/>
    <w:rsid w:val="00F778E0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F778E0"/>
  </w:style>
  <w:style w:type="paragraph" w:styleId="Fuzeile">
    <w:name w:val="footer"/>
    <w:basedOn w:val="Standard"/>
    <w:link w:val="FuzeileZchn"/>
    <w:uiPriority w:val="99"/>
    <w:unhideWhenUsed w:val="1"/>
    <w:rsid w:val="00F778E0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F778E0"/>
  </w:style>
  <w:style w:type="paragraph" w:styleId="Listenabsatz">
    <w:name w:val="List Paragraph"/>
    <w:basedOn w:val="Standard"/>
    <w:uiPriority w:val="34"/>
    <w:qFormat w:val="1"/>
    <w:rsid w:val="00072787"/>
    <w:pPr>
      <w:ind w:left="720"/>
      <w:contextualSpacing w:val="1"/>
    </w:pPr>
  </w:style>
  <w:style w:type="character" w:styleId="Hyperlink">
    <w:name w:val="Hyperlink"/>
    <w:basedOn w:val="Absatz-Standardschriftart"/>
    <w:uiPriority w:val="99"/>
    <w:unhideWhenUsed w:val="1"/>
    <w:rsid w:val="0004010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 w:val="1"/>
    <w:unhideWhenUsed w:val="1"/>
    <w:rsid w:val="00230018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 w:val="1"/>
    <w:unhideWhenUsed w:val="1"/>
    <w:rsid w:val="007665F4"/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en-europe.eu/digi-prof/" TargetMode="External"/><Relationship Id="rId8" Type="http://schemas.openxmlformats.org/officeDocument/2006/relationships/hyperlink" Target="https://eden-europe.eu/digi-prof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qT9FOEJhWmFLQeQj3woP9IwclA==">CgMxLjAyCGguZ2pkZ3hzOAByITFTQVAwNkZIMVVjVFM1SjI2SzBDMWhoVHBfbVlGODY3Zg==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2023-03-14T16:34:00Z</dcterms:created>
  <dc:creator>Göz, Ursula</dc:creator>
</cp:coreProperties>
</file>