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Apoiar e envolver os alunos através de dados baseados em provas (FASE DE AUTO-REFLEXÃO)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Questionário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1. Quais das seguintes estratégias considera serem indicadas para fomentar o envolvimento dos estudantes? (É possível assinalar mais do que uma resposta)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Fornecer muitos recursos e atividades de leitura. 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Errado! É importante não sobrecarregar os estudantes com conteúdos de aprendizagem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Distinguir leituras opcionais e obrigatórias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Corrigir!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Fornecer um </w:t>
      </w:r>
      <w:r w:rsidDel="00000000" w:rsidR="00000000" w:rsidRPr="00000000">
        <w:rPr>
          <w:rFonts w:ascii="Calibri" w:cs="Calibri" w:eastAsia="Calibri" w:hAnsi="Calibri"/>
          <w:b w:val="1"/>
          <w:i w:val="1"/>
          <w:highlight w:val="white"/>
          <w:rtl w:val="0"/>
        </w:rPr>
        <w:t xml:space="preserve">feedback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 direcionado e atempado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Corrigir!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Incluir os resultados da aprendizagem no descrição do curso/UC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Corrigir!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2. Quais das seguintes ferramentas Moodle podem ser utilizadas para fomentar o envolvimento e participação dos estudantes? Assinale todas as que se aplicam.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Ferramenta de escolha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Correcto!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Distintivos (“badges”)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Correcto!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Wiki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Correcto!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Fórum de discussão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Correcto!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3. O que é que os  dashboards (painéis de controlo) personalizáveis devem mostrar para ajudar os estudantes? Assinalar todos os que se aplicam.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Indicadores de progresso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Correcto!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 percentagem de atividades de aprendizagem concluídas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Correcto!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 nível de envolvimento na discussão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Correcto!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 timing de conclusão das atividades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Correcto!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4. Qual das seguintes afirmações sobre colocar os alunos no centro do processo de aprendizagem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NÃO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é verdadeira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highlight w:val="white"/>
        </w:rPr>
      </w:pPr>
      <w:bookmarkStart w:colFirst="0" w:colLast="0" w:name="_heading=h.kdnw0g44d1dn" w:id="0"/>
      <w:bookmarkEnd w:id="0"/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 taxonomia da Bloom não pode ser útil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Errado!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highlight w:val="white"/>
        </w:rPr>
      </w:pPr>
      <w:bookmarkStart w:colFirst="0" w:colLast="0" w:name="_heading=h.71lkt3j9yeht" w:id="1"/>
      <w:bookmarkEnd w:id="1"/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Os estudantes só devem trabalhar de forma autónoma, a colaboração não é importante </w:t>
      </w:r>
      <w:r w:rsidDel="00000000" w:rsidR="00000000" w:rsidRPr="00000000">
        <w:rPr>
          <w:rFonts w:ascii="Calibri" w:cs="Calibri" w:eastAsia="Calibri" w:hAnsi="Calibri"/>
          <w:color w:val="00ff00"/>
          <w:highlight w:val="white"/>
          <w:rtl w:val="0"/>
        </w:rPr>
        <w:t xml:space="preserve">Correto! O trabalho de grupo também é importante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highlight w:val="white"/>
        </w:rPr>
      </w:pPr>
      <w:bookmarkStart w:colFirst="0" w:colLast="0" w:name="_heading=h.lf7wesn5g805" w:id="2"/>
      <w:bookmarkEnd w:id="2"/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Os estudantes precisam de oportunidades de auto-reflexão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Errado!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highlight w:val="white"/>
        </w:rPr>
      </w:pPr>
      <w:bookmarkStart w:colFirst="0" w:colLast="0" w:name="_heading=h.m92tm3qu53ki" w:id="3"/>
      <w:bookmarkEnd w:id="3"/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As VLE são uma ajuda valiosa para colocar os alunos no centro do seu processo de aprendizagem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Errado!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 Perguntas de  auto-reflexão</w:t>
      </w:r>
    </w:p>
    <w:p w:rsidR="00000000" w:rsidDel="00000000" w:rsidP="00000000" w:rsidRDefault="00000000" w:rsidRPr="00000000" w14:paraId="0000001F">
      <w:pPr>
        <w:spacing w:line="276" w:lineRule="auto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Que informação utilizaria para compreender a forma como os alunos acederam e participaram no curso? Exemplo: questionário 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feedback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final). Que outras informações poderá obter?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contribuição dos professores é fundamental para promover o envolvimento dos alunos. Com que frequência acha que os professores devem intervir e como?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que faria para adaptar as atividades aos conhecimentos prévios dos estudantes? Pense em alguns exemplos concretos!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Que alterações consideraria fazer se os </w:t>
      </w:r>
      <w:r w:rsidDel="00000000" w:rsidR="00000000" w:rsidRPr="00000000">
        <w:rPr>
          <w:rFonts w:ascii="Calibri" w:cs="Calibri" w:eastAsia="Calibri" w:hAnsi="Calibri"/>
          <w:color w:val="131413"/>
          <w:rtl w:val="0"/>
        </w:rPr>
        <w:t xml:space="preserve">dados analíticos reportassem um baixo nível de envolvimento dos estudantes?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ind w:left="36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ind w:left="36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ind w:left="36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ind w:left="36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ind w:left="180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rPr/>
    </w:pPr>
    <w:r w:rsidDel="00000000" w:rsidR="00000000" w:rsidRPr="00000000">
      <w:rPr/>
      <w:drawing>
        <wp:inline distB="114300" distT="114300" distL="114300" distR="114300">
          <wp:extent cx="1063113" cy="190500"/>
          <wp:effectExtent b="0" l="0" r="0" t="0"/>
          <wp:docPr id="3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311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0"/>
        <w:szCs w:val="20"/>
        <w:rtl w:val="0"/>
      </w:rPr>
      <w:t xml:space="preserve">O trabalho Training material "Monitoring, supporting, and engaging students based on the evidence generated by digital technologies" de </w:t>
    </w:r>
    <w:hyperlink r:id="rId2">
      <w:r w:rsidDel="00000000" w:rsidR="00000000" w:rsidRPr="00000000">
        <w:rPr>
          <w:color w:val="8b1a4a"/>
          <w:sz w:val="20"/>
          <w:szCs w:val="20"/>
          <w:u w:val="single"/>
          <w:rtl w:val="0"/>
        </w:rPr>
        <w:t xml:space="preserve">Maina, M.F., Guàrdia, L., Duart, J.M., Mancini, F., Malerba, M.L., Volungeviciene, A., Tamoliune, G.</w:t>
      </w:r>
    </w:hyperlink>
    <w:r w:rsidDel="00000000" w:rsidR="00000000" w:rsidRPr="00000000">
      <w:rPr>
        <w:sz w:val="20"/>
        <w:szCs w:val="20"/>
        <w:rtl w:val="0"/>
      </w:rPr>
      <w:t xml:space="preserve"> está licenciado com uma Licença </w:t>
    </w:r>
    <w:hyperlink r:id="rId3">
      <w:r w:rsidDel="00000000" w:rsidR="00000000" w:rsidRPr="00000000">
        <w:rPr>
          <w:color w:val="8b1a4a"/>
          <w:sz w:val="20"/>
          <w:szCs w:val="20"/>
          <w:u w:val="single"/>
          <w:rtl w:val="0"/>
        </w:rPr>
        <w:t xml:space="preserve">Creative Commons - Atribuição-CompartilhaIgual 4.0 Internacional</w:t>
      </w:r>
    </w:hyperlink>
    <w:r w:rsidDel="00000000" w:rsidR="00000000" w:rsidRPr="00000000">
      <w:rPr>
        <w:sz w:val="20"/>
        <w:szCs w:val="20"/>
        <w:rtl w:val="0"/>
      </w:rPr>
      <w:t xml:space="preserve">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rFonts w:ascii="Times" w:cs="Times" w:eastAsia="Times" w:hAnsi="Times"/>
        <w:color w:val="000000"/>
      </w:rPr>
    </w:pPr>
    <w:r w:rsidDel="00000000" w:rsidR="00000000" w:rsidRPr="00000000">
      <w:rPr>
        <w:rFonts w:ascii="Times" w:cs="Times" w:eastAsia="Times" w:hAnsi="Times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>
        <w:i w:val="1"/>
        <w:sz w:val="20"/>
        <w:szCs w:val="20"/>
      </w:rPr>
    </w:pPr>
    <w:r w:rsidDel="00000000" w:rsidR="00000000" w:rsidRPr="00000000">
      <w:rPr>
        <w:rtl w:val="0"/>
      </w:rPr>
      <w:t xml:space="preserve">                                                    </w:t>
    </w:r>
    <w:r w:rsidDel="00000000" w:rsidR="00000000" w:rsidRPr="00000000">
      <w:rPr>
        <w:i w:val="1"/>
        <w:sz w:val="20"/>
        <w:szCs w:val="20"/>
        <w:rtl w:val="0"/>
      </w:rPr>
      <w:t xml:space="preserve">Training Material for HE Teachers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3905250</wp:posOffset>
          </wp:positionH>
          <wp:positionV relativeFrom="paragraph">
            <wp:posOffset>28585</wp:posOffset>
          </wp:positionV>
          <wp:extent cx="2033588" cy="430182"/>
          <wp:effectExtent b="0" l="0" r="0" t="0"/>
          <wp:wrapNone/>
          <wp:docPr id="3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33588" cy="43018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8</wp:posOffset>
          </wp:positionH>
          <wp:positionV relativeFrom="paragraph">
            <wp:posOffset>28582</wp:posOffset>
          </wp:positionV>
          <wp:extent cx="1446609" cy="428625"/>
          <wp:effectExtent b="0" l="0" r="0" t="0"/>
          <wp:wrapNone/>
          <wp:docPr id="3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6609" cy="428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                                                                      UOC_VMU</w:t>
    </w:r>
  </w:p>
  <w:p w:rsidR="00000000" w:rsidDel="00000000" w:rsidP="00000000" w:rsidRDefault="00000000" w:rsidRPr="00000000" w14:paraId="00000038">
    <w:pPr>
      <w:rPr>
        <w:i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rPr>
        <w:i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rPr>
        <w:i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DB24DF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 w:val="1"/>
    <w:rsid w:val="00A21E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21E87"/>
  </w:style>
  <w:style w:type="paragraph" w:styleId="Footer">
    <w:name w:val="footer"/>
    <w:basedOn w:val="Normal"/>
    <w:link w:val="FooterChar"/>
    <w:uiPriority w:val="99"/>
    <w:unhideWhenUsed w:val="1"/>
    <w:rsid w:val="00A21E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21E87"/>
  </w:style>
  <w:style w:type="paragraph" w:styleId="ListParagraph">
    <w:name w:val="List Paragraph"/>
    <w:basedOn w:val="Normal"/>
    <w:uiPriority w:val="34"/>
    <w:qFormat w:val="1"/>
    <w:rsid w:val="00420F85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420F85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420F85"/>
  </w:style>
  <w:style w:type="character" w:styleId="ref-lnk" w:customStyle="1">
    <w:name w:val="ref-lnk"/>
    <w:basedOn w:val="DefaultParagraphFont"/>
    <w:rsid w:val="00721C9E"/>
  </w:style>
  <w:style w:type="character" w:styleId="singlehighlightclass" w:customStyle="1">
    <w:name w:val="single_highlight_class"/>
    <w:basedOn w:val="DefaultParagraphFont"/>
    <w:rsid w:val="00721C9E"/>
  </w:style>
  <w:style w:type="character" w:styleId="searchnone" w:customStyle="1">
    <w:name w:val="searchnone"/>
    <w:basedOn w:val="DefaultParagraphFont"/>
    <w:rsid w:val="0039043D"/>
  </w:style>
  <w:style w:type="table" w:styleId="a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s://teacamp.vdu.lt/course/view.php?id=101" TargetMode="External"/><Relationship Id="rId3" Type="http://schemas.openxmlformats.org/officeDocument/2006/relationships/hyperlink" Target="http://creativecommons.org/licenses/by-sa/4.0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xMh8gxtEupADysC+Fh4lfrMbJQ==">CgMxLjAyDmgua2RudzBnNDRkMWRuMg5oLjcxbGt0M2o5eWVodDIOaC5sZjd3ZXNuNWc4MDUyDmgubTkydG0zcXU1M2tpOAByITFGLVhNVExKM040SXVFQm9ld3NvTWdjZXhtcl8tODEzQg==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2023-02-01T15:35:00Z</dcterms:created>
</cp:coreProperties>
</file>