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Supporting and engaging learners through evidence-based data (SELF-REFLECTION PHASE)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Quiz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Which of the following are good strategies to foster student engagement? (More than one answer is possible)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To provide them with large amounts of readings and content materials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Wrong! It is important not to exceed with the learning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To distinguish between optional and compulsory readings  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To provide them with targeted and timely feedback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include learning outcomes into the course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Which of the following Moodle tools can be used for engagement? Tick all that apply.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Choice tool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Badges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Wiki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Discussion forum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 What should customizable dashboards show to help learners? Tick all that apply.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Content progress indicators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percentage of learning activities completed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level of engagement in discussion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timing of completing activities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4. Which of the following statements about putting learners at the centre of their learning process is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true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kdnw0g44d1dn" w:id="0"/>
      <w:bookmarkEnd w:id="0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Bloom’s taxonomy cannot be useful 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Wrong!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71lkt3j9yeht" w:id="1"/>
      <w:bookmarkEnd w:id="1"/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They should only work autonomously, collaboration is not so important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ff00"/>
          <w:highlight w:val="white"/>
          <w:rtl w:val="0"/>
        </w:rPr>
        <w:t xml:space="preserve">Correct! Group work is also important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lf7wesn5g805" w:id="2"/>
      <w:bookmarkEnd w:id="2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Students need opportunities for self-reflection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Wrong!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m92tm3qu53ki" w:id="3"/>
      <w:bookmarkEnd w:id="3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VLEs are a valuable aid to put learners at the centre of their learning process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Wrong!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Self-reflection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questions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information would you use to understand how students experienced the course? Example: questions included in final feedback. What else?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Teachers’ continuous input is critical for student engagement. How frequently do you think teachers should intervene and how?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you do to adapt the activities to the students' prior knowledge? Think of some concrete examples!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instructional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decision would you take if the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analytical data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reported a low level of engagement in students?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inline distB="114300" distT="114300" distL="114300" distR="114300">
          <wp:extent cx="1044677" cy="190500"/>
          <wp:effectExtent b="0" l="0" r="0" t="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677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3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 is licensed under a</w:t>
    </w:r>
    <w:hyperlink r:id="rId4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</w:t>
      </w:r>
    </w:hyperlink>
    <w:hyperlink r:id="rId5">
      <w:r w:rsidDel="00000000" w:rsidR="00000000" w:rsidRPr="00000000">
        <w:rPr>
          <w:rFonts w:ascii="Times" w:cs="Times" w:eastAsia="Times" w:hAnsi="Times"/>
          <w:color w:val="8b1a4a"/>
          <w:sz w:val="19"/>
          <w:szCs w:val="19"/>
          <w:highlight w:val="white"/>
          <w:u w:val="single"/>
          <w:rtl w:val="0"/>
        </w:rPr>
        <w:t xml:space="preserve">Creative Commons Attribution-ShareAlike 4.0 International 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i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28585</wp:posOffset>
          </wp:positionV>
          <wp:extent cx="2033588" cy="430182"/>
          <wp:effectExtent b="0" l="0" r="0" t="0"/>
          <wp:wrapNone/>
          <wp:docPr id="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28582</wp:posOffset>
          </wp:positionV>
          <wp:extent cx="1446609" cy="428625"/>
          <wp:effectExtent b="0" l="0" r="0" t="0"/>
          <wp:wrapNone/>
          <wp:docPr id="3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40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ol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A21E87"/>
  </w:style>
  <w:style w:type="paragraph" w:styleId="Peu">
    <w:name w:val="footer"/>
    <w:basedOn w:val="Normal"/>
    <w:link w:val="PeuC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A21E87"/>
  </w:style>
  <w:style w:type="paragraph" w:styleId="Pargrafdellista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Enlla">
    <w:name w:val="Hyperlink"/>
    <w:basedOn w:val="Tipusdelletraperdefectedelpargraf"/>
    <w:uiPriority w:val="99"/>
    <w:unhideWhenUsed w:val="1"/>
    <w:rsid w:val="00420F85"/>
    <w:rPr>
      <w:color w:val="0000ff"/>
      <w:u w:val="single"/>
    </w:rPr>
  </w:style>
  <w:style w:type="character" w:styleId="Nmerodepgina">
    <w:name w:val="page number"/>
    <w:basedOn w:val="Tipusdelletraperdefectedelpargraf"/>
    <w:uiPriority w:val="99"/>
    <w:semiHidden w:val="1"/>
    <w:unhideWhenUsed w:val="1"/>
    <w:rsid w:val="00420F85"/>
  </w:style>
  <w:style w:type="character" w:styleId="ref-lnk" w:customStyle="1">
    <w:name w:val="ref-lnk"/>
    <w:basedOn w:val="Tipusdelletraperdefectedelpargraf"/>
    <w:rsid w:val="00721C9E"/>
  </w:style>
  <w:style w:type="character" w:styleId="singlehighlightclass" w:customStyle="1">
    <w:name w:val="single_highlight_class"/>
    <w:basedOn w:val="Tipusdelletraperdefectedelpargraf"/>
    <w:rsid w:val="00721C9E"/>
  </w:style>
  <w:style w:type="character" w:styleId="searchnone" w:customStyle="1">
    <w:name w:val="searchnone"/>
    <w:basedOn w:val="Tipusdelletraperdefectedelpargraf"/>
    <w:rsid w:val="0039043D"/>
  </w:style>
  <w:style w:type="table" w:styleId="a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91" TargetMode="External"/><Relationship Id="rId3" Type="http://schemas.openxmlformats.org/officeDocument/2006/relationships/hyperlink" Target="https://teacamp.vdu.lt/course/view.php?id=91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2bQoop/Iw7EkddPgVDEyWpsALw==">CgMxLjAyDmgua2RudzBnNDRkMWRuMg5oLjcxbGt0M2o5eWVodDIOaC5sZjd3ZXNuNWc4MDUyDmgubTkydG0zcXU1M2tpOAByITF6dHZBd0pkSExMTUhKbk5wYVZpRUV3aFc4RFBvblVRcg==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2022-06-22T11:22:00Z</dcterms:created>
</cp:coreProperties>
</file>